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FC12A" w14:textId="77777777" w:rsidR="003B5E3B" w:rsidRPr="00334CDE" w:rsidRDefault="003B5E3B">
      <w:pPr>
        <w:jc w:val="center"/>
        <w:rPr>
          <w:rFonts w:asciiTheme="minorHAnsi" w:hAnsiTheme="minorHAnsi" w:cstheme="minorHAnsi"/>
        </w:rPr>
      </w:pPr>
      <w:r w:rsidRPr="00334CDE">
        <w:rPr>
          <w:rFonts w:asciiTheme="minorHAnsi" w:hAnsiTheme="minorHAnsi" w:cstheme="minorHAnsi"/>
        </w:rPr>
        <w:t>Istotne postanowienia umowy</w:t>
      </w:r>
    </w:p>
    <w:p w14:paraId="27B251D5" w14:textId="77777777" w:rsidR="003B5E3B" w:rsidRPr="00334CDE" w:rsidRDefault="003B5E3B" w:rsidP="00172825">
      <w:pPr>
        <w:jc w:val="center"/>
        <w:rPr>
          <w:rFonts w:asciiTheme="minorHAnsi" w:hAnsiTheme="minorHAnsi" w:cstheme="minorHAnsi"/>
        </w:rPr>
      </w:pPr>
      <w:r w:rsidRPr="00334CDE">
        <w:rPr>
          <w:rFonts w:asciiTheme="minorHAnsi" w:hAnsiTheme="minorHAnsi" w:cstheme="minorHAnsi"/>
          <w:color w:val="000000"/>
        </w:rPr>
        <w:t>zawartej pomiędzy:</w:t>
      </w:r>
    </w:p>
    <w:p w14:paraId="7EFA2FAB" w14:textId="77777777" w:rsidR="003B5E3B" w:rsidRPr="00334CDE" w:rsidRDefault="003B5E3B" w:rsidP="00172825">
      <w:pPr>
        <w:jc w:val="center"/>
        <w:rPr>
          <w:rFonts w:asciiTheme="minorHAnsi" w:hAnsiTheme="minorHAnsi" w:cstheme="minorHAnsi"/>
          <w:color w:val="000000"/>
        </w:rPr>
      </w:pPr>
      <w:r w:rsidRPr="00334CDE">
        <w:rPr>
          <w:rFonts w:asciiTheme="minorHAnsi" w:hAnsiTheme="minorHAnsi" w:cstheme="minorHAnsi"/>
          <w:b/>
          <w:color w:val="000000"/>
        </w:rPr>
        <w:t>Związkiem Komunalnym „Komunikacja Międzygminna” w Chrzanowie</w:t>
      </w:r>
    </w:p>
    <w:p w14:paraId="5F03A469" w14:textId="77777777" w:rsidR="003B5E3B" w:rsidRPr="00334CDE" w:rsidRDefault="003B5E3B" w:rsidP="00172825">
      <w:pPr>
        <w:jc w:val="center"/>
        <w:rPr>
          <w:rFonts w:asciiTheme="minorHAnsi" w:hAnsiTheme="minorHAnsi" w:cstheme="minorHAnsi"/>
          <w:color w:val="000000"/>
        </w:rPr>
      </w:pPr>
      <w:r w:rsidRPr="00334CDE">
        <w:rPr>
          <w:rFonts w:asciiTheme="minorHAnsi" w:hAnsiTheme="minorHAnsi" w:cstheme="minorHAnsi"/>
          <w:color w:val="000000"/>
        </w:rPr>
        <w:t xml:space="preserve">jako  </w:t>
      </w:r>
      <w:r w:rsidRPr="00334CDE">
        <w:rPr>
          <w:rFonts w:asciiTheme="minorHAnsi" w:hAnsiTheme="minorHAnsi" w:cstheme="minorHAnsi"/>
          <w:b/>
          <w:color w:val="000000"/>
        </w:rPr>
        <w:t xml:space="preserve">„Administratorem </w:t>
      </w:r>
      <w:smartTag w:uri="urn:schemas-microsoft-com:office:smarttags" w:element="metricconverter">
        <w:smartTagPr>
          <w:attr w:name="ProductID" w:val="1”"/>
        </w:smartTagPr>
        <w:r w:rsidRPr="00334CDE">
          <w:rPr>
            <w:rFonts w:asciiTheme="minorHAnsi" w:hAnsiTheme="minorHAnsi" w:cstheme="minorHAnsi"/>
            <w:b/>
            <w:color w:val="000000"/>
          </w:rPr>
          <w:t>1”</w:t>
        </w:r>
      </w:smartTag>
      <w:r w:rsidRPr="00334CDE">
        <w:rPr>
          <w:rFonts w:asciiTheme="minorHAnsi" w:hAnsiTheme="minorHAnsi" w:cstheme="minorHAnsi"/>
          <w:color w:val="000000"/>
        </w:rPr>
        <w:t xml:space="preserve"> </w:t>
      </w:r>
    </w:p>
    <w:p w14:paraId="29C74290" w14:textId="77777777" w:rsidR="003B5E3B" w:rsidRPr="00334CDE" w:rsidRDefault="003B5E3B" w:rsidP="00172825">
      <w:pPr>
        <w:spacing w:after="0"/>
        <w:jc w:val="center"/>
        <w:rPr>
          <w:rFonts w:asciiTheme="minorHAnsi" w:hAnsiTheme="minorHAnsi" w:cstheme="minorHAnsi"/>
        </w:rPr>
      </w:pPr>
      <w:r w:rsidRPr="00334CDE">
        <w:rPr>
          <w:rFonts w:asciiTheme="minorHAnsi" w:hAnsiTheme="minorHAnsi" w:cstheme="minorHAnsi"/>
        </w:rPr>
        <w:t>a</w:t>
      </w:r>
    </w:p>
    <w:p w14:paraId="5C514FCC" w14:textId="77777777" w:rsidR="003B5E3B" w:rsidRPr="00334CDE" w:rsidRDefault="003B5E3B" w:rsidP="00172825">
      <w:pPr>
        <w:spacing w:after="0"/>
        <w:jc w:val="center"/>
        <w:rPr>
          <w:rFonts w:asciiTheme="minorHAnsi" w:hAnsiTheme="minorHAnsi" w:cstheme="minorHAnsi"/>
          <w:b/>
        </w:rPr>
      </w:pPr>
      <w:r w:rsidRPr="00334CDE">
        <w:rPr>
          <w:rFonts w:asciiTheme="minorHAnsi" w:hAnsiTheme="minorHAnsi" w:cstheme="minorHAnsi"/>
          <w:b/>
        </w:rPr>
        <w:t>Transgór Spółka Akcyjna</w:t>
      </w:r>
    </w:p>
    <w:p w14:paraId="366F3BDF" w14:textId="77777777" w:rsidR="003B5E3B" w:rsidRPr="00334CDE" w:rsidRDefault="003B5E3B" w:rsidP="00172825">
      <w:pPr>
        <w:jc w:val="center"/>
        <w:rPr>
          <w:rFonts w:asciiTheme="minorHAnsi" w:hAnsiTheme="minorHAnsi" w:cstheme="minorHAnsi"/>
          <w:b/>
          <w:color w:val="000000"/>
        </w:rPr>
      </w:pPr>
      <w:r w:rsidRPr="00334CDE">
        <w:rPr>
          <w:rFonts w:asciiTheme="minorHAnsi" w:hAnsiTheme="minorHAnsi" w:cstheme="minorHAnsi"/>
          <w:color w:val="000000"/>
        </w:rPr>
        <w:t xml:space="preserve">jako </w:t>
      </w:r>
      <w:r w:rsidRPr="00334CDE">
        <w:rPr>
          <w:rFonts w:asciiTheme="minorHAnsi" w:hAnsiTheme="minorHAnsi" w:cstheme="minorHAnsi"/>
          <w:b/>
          <w:color w:val="000000"/>
        </w:rPr>
        <w:t>„Administratorem2 ”</w:t>
      </w:r>
    </w:p>
    <w:p w14:paraId="6458B007" w14:textId="77777777" w:rsidR="003B5E3B" w:rsidRPr="00334CDE" w:rsidRDefault="003B5E3B" w:rsidP="00172825">
      <w:pPr>
        <w:jc w:val="center"/>
        <w:rPr>
          <w:rFonts w:asciiTheme="minorHAnsi" w:hAnsiTheme="minorHAnsi" w:cstheme="minorHAnsi"/>
          <w:b/>
          <w:color w:val="000000"/>
        </w:rPr>
      </w:pPr>
    </w:p>
    <w:p w14:paraId="3965EA77" w14:textId="77777777" w:rsidR="003B5E3B" w:rsidRPr="00334CDE" w:rsidRDefault="003B5E3B" w:rsidP="00172825">
      <w:pPr>
        <w:jc w:val="center"/>
        <w:rPr>
          <w:rFonts w:asciiTheme="minorHAnsi" w:hAnsiTheme="minorHAnsi" w:cstheme="minorHAnsi"/>
          <w:b/>
          <w:color w:val="000000"/>
        </w:rPr>
      </w:pPr>
      <w:r w:rsidRPr="00334CDE">
        <w:rPr>
          <w:rFonts w:asciiTheme="minorHAnsi" w:hAnsiTheme="minorHAnsi" w:cstheme="minorHAnsi"/>
          <w:b/>
          <w:color w:val="000000"/>
        </w:rPr>
        <w:t xml:space="preserve">w sprawie stosowania </w:t>
      </w:r>
    </w:p>
    <w:p w14:paraId="15E09C9E" w14:textId="77777777" w:rsidR="003B5E3B" w:rsidRPr="00334CDE" w:rsidRDefault="003B5E3B" w:rsidP="00172825">
      <w:pPr>
        <w:jc w:val="center"/>
        <w:rPr>
          <w:rFonts w:asciiTheme="minorHAnsi" w:hAnsiTheme="minorHAnsi" w:cstheme="minorHAnsi"/>
        </w:rPr>
      </w:pPr>
      <w:r w:rsidRPr="00334CDE">
        <w:rPr>
          <w:rFonts w:asciiTheme="minorHAnsi" w:hAnsiTheme="minorHAnsi" w:cstheme="minorHAnsi"/>
        </w:rPr>
        <w:t xml:space="preserve">przepisów Rozporządzenia Parlamentu Europejskiego i Rady (UE) 2016/679 z dnia 27 kwietnia 2016 roku w sprawie ochrony osób fizycznych w związku z przetwarzaniem danych osobowych i w sprawie swobodnego przepływu takich danych oraz uchylenia dyrektywy 95/46/WE (ogólne rozporządzenie </w:t>
      </w:r>
      <w:r w:rsidRPr="00334CDE">
        <w:rPr>
          <w:rFonts w:asciiTheme="minorHAnsi" w:hAnsiTheme="minorHAnsi" w:cstheme="minorHAnsi"/>
        </w:rPr>
        <w:br/>
        <w:t>o ochronie danych) (dalej: RODO);</w:t>
      </w:r>
    </w:p>
    <w:p w14:paraId="64E51484" w14:textId="77777777" w:rsidR="003B5E3B" w:rsidRPr="00334CDE" w:rsidRDefault="003B5E3B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334CDE">
        <w:rPr>
          <w:rFonts w:asciiTheme="minorHAnsi" w:hAnsiTheme="minorHAnsi" w:cstheme="minorHAnsi"/>
          <w:b/>
        </w:rPr>
        <w:t>Zapewnienia stron</w:t>
      </w:r>
    </w:p>
    <w:p w14:paraId="4350F1DB" w14:textId="77777777" w:rsidR="003B5E3B" w:rsidRPr="00334CDE" w:rsidRDefault="003B5E3B">
      <w:pPr>
        <w:pStyle w:val="Akapitzlist"/>
        <w:ind w:left="1418" w:hanging="709"/>
        <w:jc w:val="both"/>
        <w:rPr>
          <w:rFonts w:asciiTheme="minorHAnsi" w:hAnsiTheme="minorHAnsi" w:cstheme="minorHAnsi"/>
        </w:rPr>
      </w:pPr>
      <w:r w:rsidRPr="00334CDE">
        <w:rPr>
          <w:rFonts w:asciiTheme="minorHAnsi" w:hAnsiTheme="minorHAnsi" w:cstheme="minorHAnsi"/>
        </w:rPr>
        <w:t xml:space="preserve">1.1 </w:t>
      </w:r>
      <w:r w:rsidRPr="00334CDE">
        <w:rPr>
          <w:rFonts w:asciiTheme="minorHAnsi" w:hAnsiTheme="minorHAnsi" w:cstheme="minorHAnsi"/>
        </w:rPr>
        <w:tab/>
        <w:t xml:space="preserve">Współadministratorzy zapewniają, iż są uprawnieni do ustalania łącznie celów </w:t>
      </w:r>
      <w:r w:rsidRPr="00334CDE">
        <w:rPr>
          <w:rFonts w:asciiTheme="minorHAnsi" w:hAnsiTheme="minorHAnsi" w:cstheme="minorHAnsi"/>
        </w:rPr>
        <w:br/>
        <w:t>i sposobów Przetwarzania Danych Osobowych.</w:t>
      </w:r>
    </w:p>
    <w:p w14:paraId="135B3999" w14:textId="77777777" w:rsidR="003B5E3B" w:rsidRPr="00334CDE" w:rsidRDefault="003B5E3B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334CDE">
        <w:rPr>
          <w:rFonts w:asciiTheme="minorHAnsi" w:hAnsiTheme="minorHAnsi" w:cstheme="minorHAnsi"/>
        </w:rPr>
        <w:t xml:space="preserve">Współadministratorzy zapewniają, ze znane są im zasady przetwarzania </w:t>
      </w:r>
      <w:r w:rsidRPr="00334CDE">
        <w:rPr>
          <w:rFonts w:asciiTheme="minorHAnsi" w:hAnsiTheme="minorHAnsi" w:cstheme="minorHAnsi"/>
        </w:rPr>
        <w:br/>
        <w:t>i zabezpieczania danych osobowych wynikające z RODO oraz innych przepisów prawa powszechnie obowiązującego, ze szczególnym uwzględnieniem obowiązków Administratora Danych Osobowych.</w:t>
      </w:r>
    </w:p>
    <w:p w14:paraId="2DBD70A9" w14:textId="77777777" w:rsidR="003B5E3B" w:rsidRPr="00334CDE" w:rsidRDefault="003B5E3B">
      <w:pPr>
        <w:pStyle w:val="Akapitzlist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 w:rsidRPr="00334CDE">
        <w:rPr>
          <w:rFonts w:asciiTheme="minorHAnsi" w:hAnsiTheme="minorHAnsi" w:cstheme="minorHAnsi"/>
        </w:rPr>
        <w:t>Współadministratorzy zapewniają, iż zgodnie z art.24 RODO posiadają środki techniczne i organizacyjne, mające na celu zapewnienie zgodności przetwarzania Danych Osobowych z przepisami RODO oraz stosują środki bezpieczeństwa spełniające wymogi RODO, a także poddają je przeglądom i uaktualnieniom.</w:t>
      </w:r>
    </w:p>
    <w:p w14:paraId="5797C136" w14:textId="77777777" w:rsidR="003B5E3B" w:rsidRPr="00334CDE" w:rsidRDefault="003B5E3B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334CDE">
        <w:rPr>
          <w:rFonts w:asciiTheme="minorHAnsi" w:hAnsiTheme="minorHAnsi" w:cstheme="minorHAnsi"/>
          <w:b/>
        </w:rPr>
        <w:t xml:space="preserve">Przedmiot umowy </w:t>
      </w:r>
    </w:p>
    <w:p w14:paraId="73DC08D5" w14:textId="77777777" w:rsidR="003B5E3B" w:rsidRPr="00334CDE" w:rsidRDefault="003B5E3B" w:rsidP="00226896">
      <w:pPr>
        <w:pStyle w:val="Akapitzlist"/>
        <w:ind w:left="1418" w:hanging="709"/>
        <w:jc w:val="both"/>
        <w:rPr>
          <w:rFonts w:asciiTheme="minorHAnsi" w:hAnsiTheme="minorHAnsi" w:cstheme="minorHAnsi"/>
          <w:color w:val="000000"/>
          <w:lang w:eastAsia="pl-PL"/>
        </w:rPr>
      </w:pPr>
      <w:r w:rsidRPr="00334CDE">
        <w:rPr>
          <w:rFonts w:asciiTheme="minorHAnsi" w:hAnsiTheme="minorHAnsi" w:cstheme="minorHAnsi"/>
        </w:rPr>
        <w:t>2.1</w:t>
      </w:r>
      <w:r w:rsidRPr="00334CDE">
        <w:rPr>
          <w:rFonts w:asciiTheme="minorHAnsi" w:hAnsiTheme="minorHAnsi" w:cstheme="minorHAnsi"/>
        </w:rPr>
        <w:tab/>
      </w:r>
      <w:r w:rsidRPr="00334CDE">
        <w:rPr>
          <w:rFonts w:asciiTheme="minorHAnsi" w:hAnsiTheme="minorHAnsi" w:cstheme="minorHAnsi"/>
          <w:color w:val="000000"/>
          <w:lang w:eastAsia="pl-PL"/>
        </w:rPr>
        <w:t>Umowa reguluje wzajemne stosunki pomiędzy Stronami w zakresie Współadministrowania Danymi Osobowymi, a w szczególności ustala w przejrzysty sposób zakresy odpowiedzialności Współadministratorów dotyczące wypełniania obowiązków wynikających z przepisów RODO i innych przepisów prawa powszechnie obowiązującego.</w:t>
      </w:r>
    </w:p>
    <w:p w14:paraId="5B4BD9E0" w14:textId="77777777" w:rsidR="003B5E3B" w:rsidRPr="00334CDE" w:rsidRDefault="003B5E3B" w:rsidP="00226896">
      <w:pPr>
        <w:pStyle w:val="Akapitzlist"/>
        <w:ind w:left="1418" w:hanging="709"/>
        <w:jc w:val="both"/>
        <w:rPr>
          <w:rFonts w:asciiTheme="minorHAnsi" w:hAnsiTheme="minorHAnsi" w:cstheme="minorHAnsi"/>
          <w:color w:val="000000"/>
          <w:lang w:eastAsia="pl-PL"/>
        </w:rPr>
      </w:pPr>
      <w:r w:rsidRPr="00334CDE">
        <w:rPr>
          <w:rFonts w:asciiTheme="minorHAnsi" w:hAnsiTheme="minorHAnsi" w:cstheme="minorHAnsi"/>
          <w:color w:val="000000"/>
          <w:lang w:eastAsia="pl-PL"/>
        </w:rPr>
        <w:t xml:space="preserve">2.2 </w:t>
      </w:r>
      <w:r w:rsidRPr="00334CDE">
        <w:rPr>
          <w:rFonts w:asciiTheme="minorHAnsi" w:hAnsiTheme="minorHAnsi" w:cstheme="minorHAnsi"/>
          <w:color w:val="000000"/>
          <w:lang w:eastAsia="pl-PL"/>
        </w:rPr>
        <w:tab/>
        <w:t>Dla potrzeb prawidłowej realizacji Umowy Współadministratorzy zobowiązują się:</w:t>
      </w:r>
    </w:p>
    <w:p w14:paraId="07F24204" w14:textId="77777777" w:rsidR="003B5E3B" w:rsidRPr="00334CDE" w:rsidRDefault="003B5E3B" w:rsidP="0087696E">
      <w:pPr>
        <w:pStyle w:val="Teksttreci0"/>
        <w:numPr>
          <w:ilvl w:val="2"/>
          <w:numId w:val="2"/>
        </w:numPr>
        <w:shd w:val="clear" w:color="auto" w:fill="auto"/>
        <w:tabs>
          <w:tab w:val="left" w:pos="2127"/>
        </w:tabs>
        <w:spacing w:after="0" w:line="276" w:lineRule="auto"/>
        <w:ind w:left="2127" w:hanging="709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współpracować przy realizacji obowiązków ciążących na Współadministratorach Danych </w:t>
      </w:r>
    </w:p>
    <w:p w14:paraId="73DB4C8C" w14:textId="77777777" w:rsidR="003B5E3B" w:rsidRPr="00334CDE" w:rsidRDefault="003B5E3B" w:rsidP="0087696E">
      <w:pPr>
        <w:pStyle w:val="Teksttreci0"/>
        <w:numPr>
          <w:ilvl w:val="2"/>
          <w:numId w:val="2"/>
        </w:numPr>
        <w:shd w:val="clear" w:color="auto" w:fill="auto"/>
        <w:tabs>
          <w:tab w:val="left" w:pos="2127"/>
        </w:tabs>
        <w:spacing w:after="0" w:line="276" w:lineRule="auto"/>
        <w:ind w:left="2127" w:hanging="709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przetwarzać współadministrowane Dane Osobowe zgodnie z niniejszą Umową, przepisami RODO oraz innymi przepisami prawa powszechnie obowiązującego </w:t>
      </w:r>
    </w:p>
    <w:p w14:paraId="3F14806F" w14:textId="1BB6440F" w:rsidR="003B5E3B" w:rsidRPr="00334CDE" w:rsidRDefault="003B5E3B" w:rsidP="0087696E">
      <w:pPr>
        <w:pStyle w:val="Teksttreci0"/>
        <w:numPr>
          <w:ilvl w:val="2"/>
          <w:numId w:val="2"/>
        </w:numPr>
        <w:shd w:val="clear" w:color="auto" w:fill="auto"/>
        <w:tabs>
          <w:tab w:val="left" w:pos="2127"/>
        </w:tabs>
        <w:spacing w:after="0" w:line="276" w:lineRule="auto"/>
        <w:ind w:left="2127" w:hanging="709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powstrzymywać się od działań faktycznych i prawnych, które mogłyby </w:t>
      </w: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br/>
        <w:t xml:space="preserve">w jakikolwiek sposób naruszyć bezpieczeństwo Danych Osobowych lub narazić drugiego Współadministratora na odpowiedzialność cywilną, administracyjną </w:t>
      </w: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lastRenderedPageBreak/>
        <w:t>lub karną</w:t>
      </w:r>
      <w:r w:rsidR="00A50422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.</w:t>
      </w:r>
    </w:p>
    <w:p w14:paraId="108FF99E" w14:textId="77777777" w:rsidR="003B5E3B" w:rsidRPr="00334CDE" w:rsidRDefault="003B5E3B" w:rsidP="0087696E">
      <w:pPr>
        <w:pStyle w:val="Teksttreci0"/>
        <w:shd w:val="clear" w:color="auto" w:fill="auto"/>
        <w:tabs>
          <w:tab w:val="left" w:pos="2127"/>
        </w:tabs>
        <w:spacing w:after="0" w:line="276" w:lineRule="auto"/>
        <w:ind w:left="2127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7E67ED53" w14:textId="77777777" w:rsidR="003B5E3B" w:rsidRPr="00334CDE" w:rsidRDefault="003B5E3B" w:rsidP="0087696E">
      <w:pPr>
        <w:pStyle w:val="Teksttreci0"/>
        <w:numPr>
          <w:ilvl w:val="1"/>
          <w:numId w:val="2"/>
        </w:numPr>
        <w:shd w:val="clear" w:color="auto" w:fill="auto"/>
        <w:tabs>
          <w:tab w:val="left" w:pos="426"/>
        </w:tabs>
        <w:spacing w:after="0" w:line="276" w:lineRule="auto"/>
        <w:ind w:hanging="701"/>
        <w:jc w:val="both"/>
        <w:rPr>
          <w:rFonts w:asciiTheme="minorHAnsi" w:hAnsiTheme="minorHAnsi" w:cstheme="minorHAnsi"/>
          <w:sz w:val="22"/>
          <w:szCs w:val="22"/>
        </w:rPr>
      </w:pP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Każdy ze Współadministratorów zgodnie zapewnia, że realizowane zadania i obowiązki Współadministratorów nie pozbawiają, ani też nie będą prowadziły do pozbawienia któregokolwiek ze Współadministratorów realnej kontroli nad przetwarzaniem Danych Osobowych, w posiadaniu których znajduje się każdy Wspótadministrator, a co za tym idzie, Umowa nie może być rozumiana jako powierzenie przetwarzania całości bądź części Danych Osobowych objętych Umową, którejkolwiek ze Stron Umowy.</w:t>
      </w:r>
    </w:p>
    <w:p w14:paraId="74087B91" w14:textId="77777777" w:rsidR="003B5E3B" w:rsidRPr="00334CDE" w:rsidRDefault="003B5E3B">
      <w:pPr>
        <w:pStyle w:val="Akapitzlist"/>
        <w:ind w:left="993" w:hanging="709"/>
        <w:jc w:val="both"/>
        <w:rPr>
          <w:rFonts w:asciiTheme="minorHAnsi" w:hAnsiTheme="minorHAnsi" w:cstheme="minorHAnsi"/>
          <w:b/>
          <w:color w:val="000000"/>
          <w:lang w:eastAsia="pl-PL"/>
        </w:rPr>
      </w:pPr>
      <w:r w:rsidRPr="00334CDE">
        <w:rPr>
          <w:rFonts w:asciiTheme="minorHAnsi" w:hAnsiTheme="minorHAnsi" w:cstheme="minorHAnsi"/>
          <w:b/>
          <w:color w:val="000000"/>
          <w:lang w:eastAsia="pl-PL"/>
        </w:rPr>
        <w:t>3.</w:t>
      </w:r>
      <w:r w:rsidRPr="00334CDE">
        <w:rPr>
          <w:rFonts w:asciiTheme="minorHAnsi" w:hAnsiTheme="minorHAnsi" w:cstheme="minorHAnsi"/>
          <w:color w:val="000000"/>
          <w:lang w:eastAsia="pl-PL"/>
        </w:rPr>
        <w:tab/>
      </w:r>
      <w:r w:rsidRPr="00334CDE">
        <w:rPr>
          <w:rFonts w:asciiTheme="minorHAnsi" w:hAnsiTheme="minorHAnsi" w:cstheme="minorHAnsi"/>
          <w:b/>
          <w:color w:val="000000"/>
          <w:lang w:eastAsia="pl-PL"/>
        </w:rPr>
        <w:t>Cel przetwarzania</w:t>
      </w:r>
    </w:p>
    <w:p w14:paraId="0479519B" w14:textId="77777777" w:rsidR="003B5E3B" w:rsidRPr="00334CDE" w:rsidRDefault="003B5E3B" w:rsidP="00F7742D">
      <w:pPr>
        <w:pStyle w:val="Akapitzlist"/>
        <w:ind w:left="1418" w:hanging="425"/>
        <w:jc w:val="both"/>
        <w:rPr>
          <w:rFonts w:asciiTheme="minorHAnsi" w:hAnsiTheme="minorHAnsi" w:cstheme="minorHAnsi"/>
        </w:rPr>
      </w:pPr>
      <w:r w:rsidRPr="00334CDE">
        <w:rPr>
          <w:rFonts w:asciiTheme="minorHAnsi" w:hAnsiTheme="minorHAnsi" w:cstheme="minorHAnsi"/>
          <w:color w:val="000000"/>
          <w:lang w:eastAsia="pl-PL"/>
        </w:rPr>
        <w:t>3.1.</w:t>
      </w:r>
      <w:r w:rsidRPr="00334CDE">
        <w:rPr>
          <w:rFonts w:asciiTheme="minorHAnsi" w:hAnsiTheme="minorHAnsi" w:cstheme="minorHAnsi"/>
          <w:b/>
          <w:color w:val="000000"/>
          <w:lang w:eastAsia="pl-PL"/>
        </w:rPr>
        <w:tab/>
        <w:t>Administrator 1</w:t>
      </w:r>
      <w:r w:rsidRPr="00334CDE">
        <w:rPr>
          <w:rFonts w:asciiTheme="minorHAnsi" w:hAnsiTheme="minorHAnsi" w:cstheme="minorHAnsi"/>
          <w:color w:val="000000"/>
          <w:lang w:eastAsia="pl-PL"/>
        </w:rPr>
        <w:t xml:space="preserve"> będzie przetwarzał dane celem badania potoków pasażerskich,  </w:t>
      </w:r>
      <w:r w:rsidRPr="00334CDE">
        <w:rPr>
          <w:rFonts w:asciiTheme="minorHAnsi" w:hAnsiTheme="minorHAnsi" w:cstheme="minorHAnsi"/>
        </w:rPr>
        <w:t xml:space="preserve">wyjaśnienia sytuacji konfliktowych związanych z wniesionymi skargami, odwołaniami, reklamacjami, ustalenia sprawców czynów nagannych lub zabronionych, </w:t>
      </w:r>
      <w:r w:rsidRPr="00334CDE">
        <w:rPr>
          <w:rFonts w:asciiTheme="minorHAnsi" w:hAnsiTheme="minorHAnsi" w:cstheme="minorHAnsi"/>
        </w:rPr>
        <w:br/>
        <w:t>lub w dowolnym celu będącym realizacją prawnie uzasadnionego interesu zabezpieczenia informacji na wypadek potrzeby wykazania faktów lub obrony przed ewentualnymi, roszczeniami na podstawie przepisów prawa, w tym w szczególności prawa przewozowego.</w:t>
      </w:r>
    </w:p>
    <w:p w14:paraId="3D3C5863" w14:textId="77777777" w:rsidR="003B5E3B" w:rsidRPr="00334CDE" w:rsidRDefault="003B5E3B" w:rsidP="00F7742D">
      <w:pPr>
        <w:pStyle w:val="Akapitzlist"/>
        <w:ind w:left="1418" w:hanging="425"/>
        <w:jc w:val="both"/>
        <w:rPr>
          <w:rFonts w:asciiTheme="minorHAnsi" w:hAnsiTheme="minorHAnsi" w:cstheme="minorHAnsi"/>
        </w:rPr>
      </w:pPr>
    </w:p>
    <w:p w14:paraId="4F17A6D4" w14:textId="77777777" w:rsidR="003B5E3B" w:rsidRPr="00334CDE" w:rsidRDefault="003B5E3B" w:rsidP="00443A2F">
      <w:pPr>
        <w:pStyle w:val="Akapitzlist"/>
        <w:ind w:left="1418" w:hanging="425"/>
        <w:jc w:val="both"/>
        <w:rPr>
          <w:rFonts w:asciiTheme="minorHAnsi" w:hAnsiTheme="minorHAnsi" w:cstheme="minorHAnsi"/>
        </w:rPr>
      </w:pPr>
      <w:r w:rsidRPr="00334CDE">
        <w:rPr>
          <w:rFonts w:asciiTheme="minorHAnsi" w:hAnsiTheme="minorHAnsi" w:cstheme="minorHAnsi"/>
        </w:rPr>
        <w:t>3.2.</w:t>
      </w:r>
      <w:r w:rsidRPr="00334CDE">
        <w:rPr>
          <w:rFonts w:asciiTheme="minorHAnsi" w:hAnsiTheme="minorHAnsi" w:cstheme="minorHAnsi"/>
        </w:rPr>
        <w:tab/>
      </w:r>
      <w:r w:rsidRPr="00334CDE">
        <w:rPr>
          <w:rFonts w:asciiTheme="minorHAnsi" w:hAnsiTheme="minorHAnsi" w:cstheme="minorHAnsi"/>
          <w:b/>
          <w:lang w:eastAsia="pl-PL"/>
        </w:rPr>
        <w:t>Administrator 2</w:t>
      </w:r>
      <w:r w:rsidRPr="00334CDE">
        <w:rPr>
          <w:rFonts w:asciiTheme="minorHAnsi" w:hAnsiTheme="minorHAnsi" w:cstheme="minorHAnsi"/>
          <w:lang w:eastAsia="pl-PL"/>
        </w:rPr>
        <w:t xml:space="preserve"> będzie przetwarzał dane celem </w:t>
      </w:r>
      <w:r w:rsidRPr="00334CDE">
        <w:rPr>
          <w:rFonts w:asciiTheme="minorHAnsi" w:hAnsiTheme="minorHAnsi" w:cstheme="minorHAnsi"/>
        </w:rPr>
        <w:t xml:space="preserve">wyjaśnienia sytuacji konfliktowych związanych z wniesionymi skargami, odwołaniami, reklamacjami, ustalenia sprawców czynów nagannych lub zabronionych, lub w dowolnym celu będącym realizacją prawnie uzasadnionego interesu zabezpieczenia informacji na wypadek potrzeby wykazania faktów lub obrony przed ewentualnymi, roszczeniami na podstawie przepisów prawa, w tym w szczególności prawa przewozowego, a także zapewnienia ochrony mienia pasażerów oraz Administratora 2;  </w:t>
      </w:r>
    </w:p>
    <w:p w14:paraId="5967FD30" w14:textId="77777777" w:rsidR="003B5E3B" w:rsidRPr="00334CDE" w:rsidRDefault="003B5E3B" w:rsidP="00F7742D">
      <w:pPr>
        <w:pStyle w:val="Akapitzlist"/>
        <w:ind w:left="1418" w:hanging="425"/>
        <w:jc w:val="both"/>
        <w:rPr>
          <w:rFonts w:asciiTheme="minorHAnsi" w:hAnsiTheme="minorHAnsi" w:cstheme="minorHAnsi"/>
          <w:color w:val="00B050"/>
        </w:rPr>
      </w:pPr>
    </w:p>
    <w:p w14:paraId="0569030B" w14:textId="77777777" w:rsidR="003B5E3B" w:rsidRPr="00334CDE" w:rsidRDefault="003B5E3B">
      <w:pPr>
        <w:pStyle w:val="Akapitzlist"/>
        <w:ind w:left="993" w:hanging="709"/>
        <w:jc w:val="both"/>
        <w:rPr>
          <w:rFonts w:asciiTheme="minorHAnsi" w:hAnsiTheme="minorHAnsi" w:cstheme="minorHAnsi"/>
          <w:b/>
        </w:rPr>
      </w:pPr>
      <w:r w:rsidRPr="00334CDE">
        <w:rPr>
          <w:rFonts w:asciiTheme="minorHAnsi" w:hAnsiTheme="minorHAnsi" w:cstheme="minorHAnsi"/>
          <w:b/>
        </w:rPr>
        <w:t>4.</w:t>
      </w:r>
      <w:r w:rsidRPr="00334CDE">
        <w:rPr>
          <w:rFonts w:asciiTheme="minorHAnsi" w:hAnsiTheme="minorHAnsi" w:cstheme="minorHAnsi"/>
          <w:b/>
        </w:rPr>
        <w:tab/>
        <w:t>Sposoby przetwarzania</w:t>
      </w:r>
    </w:p>
    <w:p w14:paraId="28A65FFD" w14:textId="77777777" w:rsidR="003B5E3B" w:rsidRPr="00334CDE" w:rsidRDefault="003B5E3B" w:rsidP="00502751">
      <w:pPr>
        <w:pStyle w:val="Akapitzlist"/>
        <w:ind w:left="1418" w:hanging="425"/>
        <w:jc w:val="both"/>
        <w:rPr>
          <w:rFonts w:asciiTheme="minorHAnsi" w:hAnsiTheme="minorHAnsi" w:cstheme="minorHAnsi"/>
        </w:rPr>
      </w:pPr>
      <w:r w:rsidRPr="00334CDE">
        <w:rPr>
          <w:rFonts w:asciiTheme="minorHAnsi" w:hAnsiTheme="minorHAnsi" w:cstheme="minorHAnsi"/>
        </w:rPr>
        <w:t xml:space="preserve">4.1 </w:t>
      </w:r>
      <w:r w:rsidRPr="00334CDE">
        <w:rPr>
          <w:rFonts w:asciiTheme="minorHAnsi" w:hAnsiTheme="minorHAnsi" w:cstheme="minorHAnsi"/>
        </w:rPr>
        <w:tab/>
        <w:t xml:space="preserve">Administratorzy przetwarzają dane poprzez </w:t>
      </w:r>
      <w:r w:rsidRPr="00334CDE">
        <w:rPr>
          <w:rFonts w:asciiTheme="minorHAnsi" w:hAnsiTheme="minorHAnsi" w:cstheme="minorHAnsi"/>
          <w:lang w:eastAsia="pl-PL"/>
        </w:rPr>
        <w:t xml:space="preserve">przeglądanie, przechowywanie, wykorzystywanie, udostępnianie, usuwanie i niszczenie. </w:t>
      </w:r>
    </w:p>
    <w:p w14:paraId="11BD4015" w14:textId="77777777" w:rsidR="003B5E3B" w:rsidRPr="00334CDE" w:rsidRDefault="003B5E3B" w:rsidP="00F7742D">
      <w:pPr>
        <w:pStyle w:val="Akapitzlist"/>
        <w:ind w:left="1418" w:hanging="425"/>
        <w:jc w:val="both"/>
        <w:rPr>
          <w:rFonts w:asciiTheme="minorHAnsi" w:hAnsiTheme="minorHAnsi" w:cstheme="minorHAnsi"/>
        </w:rPr>
      </w:pPr>
      <w:r w:rsidRPr="00334CDE">
        <w:rPr>
          <w:rFonts w:asciiTheme="minorHAnsi" w:hAnsiTheme="minorHAnsi" w:cstheme="minorHAnsi"/>
        </w:rPr>
        <w:t>4.2</w:t>
      </w:r>
      <w:r w:rsidRPr="00334CDE">
        <w:rPr>
          <w:rFonts w:asciiTheme="minorHAnsi" w:hAnsiTheme="minorHAnsi" w:cstheme="minorHAnsi"/>
        </w:rPr>
        <w:tab/>
        <w:t xml:space="preserve">Administratorzy samodzielnie określają sposoby przetwarzania danych przez Podmioty Przetwarzające. </w:t>
      </w:r>
    </w:p>
    <w:p w14:paraId="245030EF" w14:textId="77777777" w:rsidR="003B5E3B" w:rsidRPr="00334CDE" w:rsidRDefault="003B5E3B">
      <w:pPr>
        <w:pStyle w:val="Akapitzlist"/>
        <w:ind w:left="993" w:hanging="709"/>
        <w:jc w:val="both"/>
        <w:rPr>
          <w:rFonts w:asciiTheme="minorHAnsi" w:hAnsiTheme="minorHAnsi" w:cstheme="minorHAnsi"/>
        </w:rPr>
      </w:pPr>
    </w:p>
    <w:p w14:paraId="3372095B" w14:textId="77777777" w:rsidR="003B5E3B" w:rsidRPr="00334CDE" w:rsidRDefault="003B5E3B">
      <w:pPr>
        <w:pStyle w:val="Akapitzlist"/>
        <w:ind w:left="993" w:hanging="709"/>
        <w:jc w:val="both"/>
        <w:rPr>
          <w:rFonts w:asciiTheme="minorHAnsi" w:hAnsiTheme="minorHAnsi" w:cstheme="minorHAnsi"/>
          <w:b/>
        </w:rPr>
      </w:pPr>
      <w:r w:rsidRPr="00334CDE">
        <w:rPr>
          <w:rFonts w:asciiTheme="minorHAnsi" w:hAnsiTheme="minorHAnsi" w:cstheme="minorHAnsi"/>
          <w:b/>
        </w:rPr>
        <w:t xml:space="preserve">5. </w:t>
      </w:r>
      <w:r w:rsidRPr="00334CDE">
        <w:rPr>
          <w:rFonts w:asciiTheme="minorHAnsi" w:hAnsiTheme="minorHAnsi" w:cstheme="minorHAnsi"/>
          <w:b/>
        </w:rPr>
        <w:tab/>
        <w:t>Rodzaje osób, których dane dotyczą i przetwarzanych danych osobowych</w:t>
      </w:r>
    </w:p>
    <w:p w14:paraId="38DDBB4E" w14:textId="50351827" w:rsidR="003B5E3B" w:rsidRPr="00334CDE" w:rsidRDefault="003B5E3B" w:rsidP="008D2639">
      <w:pPr>
        <w:pStyle w:val="Akapitzlist"/>
        <w:spacing w:after="0"/>
        <w:ind w:left="1418" w:hanging="425"/>
        <w:jc w:val="both"/>
        <w:rPr>
          <w:rFonts w:asciiTheme="minorHAnsi" w:hAnsiTheme="minorHAnsi" w:cstheme="minorHAnsi"/>
        </w:rPr>
      </w:pPr>
      <w:r w:rsidRPr="00334CDE">
        <w:rPr>
          <w:rFonts w:asciiTheme="minorHAnsi" w:hAnsiTheme="minorHAnsi" w:cstheme="minorHAnsi"/>
        </w:rPr>
        <w:t>5.1</w:t>
      </w:r>
      <w:r w:rsidRPr="00334CDE">
        <w:rPr>
          <w:rFonts w:asciiTheme="minorHAnsi" w:hAnsiTheme="minorHAnsi" w:cstheme="minorHAnsi"/>
        </w:rPr>
        <w:tab/>
        <w:t xml:space="preserve">W ramach procesu Współadministrowania przetwarzane są dane Osobowe Podmiotów Danych, tj.: osób korzystających z publicznego transportu zbiorowego przebywających na przystankach oraz w autobusach przy pomocy, których </w:t>
      </w:r>
      <w:r w:rsidR="008D495D">
        <w:rPr>
          <w:rFonts w:asciiTheme="minorHAnsi" w:hAnsiTheme="minorHAnsi" w:cstheme="minorHAnsi"/>
        </w:rPr>
        <w:t>jest</w:t>
      </w:r>
      <w:r w:rsidRPr="00334CDE">
        <w:rPr>
          <w:rFonts w:asciiTheme="minorHAnsi" w:hAnsiTheme="minorHAnsi" w:cstheme="minorHAnsi"/>
        </w:rPr>
        <w:t xml:space="preserve"> realizowan</w:t>
      </w:r>
      <w:r w:rsidR="008D495D">
        <w:rPr>
          <w:rFonts w:asciiTheme="minorHAnsi" w:hAnsiTheme="minorHAnsi" w:cstheme="minorHAnsi"/>
        </w:rPr>
        <w:t>a</w:t>
      </w:r>
      <w:r w:rsidRPr="00334CDE">
        <w:rPr>
          <w:rFonts w:asciiTheme="minorHAnsi" w:hAnsiTheme="minorHAnsi" w:cstheme="minorHAnsi"/>
        </w:rPr>
        <w:t xml:space="preserve"> umow</w:t>
      </w:r>
      <w:r w:rsidR="008D495D">
        <w:rPr>
          <w:rFonts w:asciiTheme="minorHAnsi" w:hAnsiTheme="minorHAnsi" w:cstheme="minorHAnsi"/>
        </w:rPr>
        <w:t>a</w:t>
      </w:r>
      <w:r w:rsidRPr="00334CDE">
        <w:rPr>
          <w:rFonts w:asciiTheme="minorHAnsi" w:hAnsiTheme="minorHAnsi" w:cstheme="minorHAnsi"/>
        </w:rPr>
        <w:t xml:space="preserve"> główn</w:t>
      </w:r>
      <w:r w:rsidR="008D495D">
        <w:rPr>
          <w:rFonts w:asciiTheme="minorHAnsi" w:hAnsiTheme="minorHAnsi" w:cstheme="minorHAnsi"/>
        </w:rPr>
        <w:t>a</w:t>
      </w:r>
      <w:r w:rsidRPr="00334CDE">
        <w:rPr>
          <w:rFonts w:asciiTheme="minorHAnsi" w:hAnsiTheme="minorHAnsi" w:cstheme="minorHAnsi"/>
        </w:rPr>
        <w:t>.</w:t>
      </w:r>
    </w:p>
    <w:p w14:paraId="2D67719C" w14:textId="77777777" w:rsidR="003B5E3B" w:rsidRPr="00334CDE" w:rsidRDefault="003B5E3B" w:rsidP="008D2639">
      <w:pPr>
        <w:pStyle w:val="Akapitzlist"/>
        <w:spacing w:after="0"/>
        <w:ind w:left="1418" w:hanging="425"/>
        <w:jc w:val="both"/>
        <w:rPr>
          <w:rFonts w:asciiTheme="minorHAnsi" w:hAnsiTheme="minorHAnsi" w:cstheme="minorHAnsi"/>
        </w:rPr>
      </w:pPr>
      <w:r w:rsidRPr="00334CDE">
        <w:rPr>
          <w:rFonts w:asciiTheme="minorHAnsi" w:hAnsiTheme="minorHAnsi" w:cstheme="minorHAnsi"/>
        </w:rPr>
        <w:t>5.2</w:t>
      </w:r>
      <w:r w:rsidRPr="00334CDE">
        <w:rPr>
          <w:rFonts w:asciiTheme="minorHAnsi" w:hAnsiTheme="minorHAnsi" w:cstheme="minorHAnsi"/>
        </w:rPr>
        <w:tab/>
        <w:t>W ramach procesu przetwarzania danych osobowych – przetwarzany jest wizerunek.</w:t>
      </w:r>
    </w:p>
    <w:p w14:paraId="5E43A70D" w14:textId="77777777" w:rsidR="00334CDE" w:rsidRPr="00334CDE" w:rsidRDefault="00334CDE" w:rsidP="008D2639">
      <w:pPr>
        <w:pStyle w:val="Akapitzlist"/>
        <w:tabs>
          <w:tab w:val="left" w:pos="1418"/>
        </w:tabs>
        <w:spacing w:after="0"/>
        <w:ind w:left="993" w:hanging="709"/>
        <w:jc w:val="both"/>
        <w:rPr>
          <w:rFonts w:asciiTheme="minorHAnsi" w:hAnsiTheme="minorHAnsi" w:cstheme="minorHAnsi"/>
        </w:rPr>
      </w:pPr>
    </w:p>
    <w:p w14:paraId="28542340" w14:textId="77777777" w:rsidR="003B5E3B" w:rsidRPr="00334CDE" w:rsidRDefault="003B5E3B">
      <w:pPr>
        <w:pStyle w:val="Akapitzlist"/>
        <w:ind w:left="993" w:hanging="709"/>
        <w:jc w:val="both"/>
        <w:rPr>
          <w:rFonts w:asciiTheme="minorHAnsi" w:hAnsiTheme="minorHAnsi" w:cstheme="minorHAnsi"/>
          <w:b/>
        </w:rPr>
      </w:pPr>
      <w:r w:rsidRPr="00334CDE">
        <w:rPr>
          <w:rFonts w:asciiTheme="minorHAnsi" w:hAnsiTheme="minorHAnsi" w:cstheme="minorHAnsi"/>
          <w:b/>
        </w:rPr>
        <w:t xml:space="preserve">6. </w:t>
      </w:r>
      <w:r w:rsidRPr="00334CDE">
        <w:rPr>
          <w:rFonts w:asciiTheme="minorHAnsi" w:hAnsiTheme="minorHAnsi" w:cstheme="minorHAnsi"/>
          <w:b/>
        </w:rPr>
        <w:tab/>
        <w:t>Czas trwania umowy</w:t>
      </w:r>
    </w:p>
    <w:p w14:paraId="07C16CF9" w14:textId="694D749D" w:rsidR="004B7C83" w:rsidRDefault="003B5E3B" w:rsidP="009C2BFD">
      <w:pPr>
        <w:pStyle w:val="Teksttreci0"/>
        <w:shd w:val="clear" w:color="auto" w:fill="auto"/>
        <w:tabs>
          <w:tab w:val="left" w:pos="993"/>
        </w:tabs>
        <w:spacing w:after="100" w:line="276" w:lineRule="auto"/>
        <w:ind w:left="993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Umowa została zawarta na okres realizacji</w:t>
      </w:r>
      <w:r w:rsidR="004E1617"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umowy głównej, tj. od dnia 01.0</w:t>
      </w:r>
      <w:r w:rsidR="0062726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7</w:t>
      </w:r>
      <w:r w:rsidR="004E1617"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.202</w:t>
      </w:r>
      <w:r w:rsidR="0062726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6</w:t>
      </w:r>
      <w:r w:rsidR="004E1617"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r. do dnia </w:t>
      </w:r>
    </w:p>
    <w:p w14:paraId="3ED91D00" w14:textId="1A96D1F2" w:rsidR="003B5E3B" w:rsidRDefault="00627260" w:rsidP="009C2BFD">
      <w:pPr>
        <w:pStyle w:val="Teksttreci0"/>
        <w:shd w:val="clear" w:color="auto" w:fill="auto"/>
        <w:tabs>
          <w:tab w:val="left" w:pos="993"/>
        </w:tabs>
        <w:spacing w:after="100" w:line="276" w:lineRule="auto"/>
        <w:ind w:left="993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30</w:t>
      </w:r>
      <w:r w:rsidR="004E1617"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.0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6</w:t>
      </w:r>
      <w:r w:rsidR="004E1617"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.203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6</w:t>
      </w:r>
      <w:r w:rsidR="004E1617"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r.</w:t>
      </w:r>
    </w:p>
    <w:p w14:paraId="61B2169F" w14:textId="77777777" w:rsidR="004B7C83" w:rsidRPr="00334CDE" w:rsidRDefault="004B7C83" w:rsidP="0001092F">
      <w:pPr>
        <w:pStyle w:val="Teksttreci0"/>
        <w:shd w:val="clear" w:color="auto" w:fill="auto"/>
        <w:tabs>
          <w:tab w:val="left" w:pos="993"/>
        </w:tabs>
        <w:spacing w:after="100" w:line="276" w:lineRule="auto"/>
        <w:ind w:left="993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2A3A5F2B" w14:textId="77777777" w:rsidR="003B5E3B" w:rsidRPr="00334CDE" w:rsidRDefault="003B5E3B">
      <w:pPr>
        <w:pStyle w:val="Teksttreci0"/>
        <w:shd w:val="clear" w:color="auto" w:fill="auto"/>
        <w:tabs>
          <w:tab w:val="left" w:pos="998"/>
        </w:tabs>
        <w:spacing w:after="100" w:line="381" w:lineRule="auto"/>
        <w:ind w:left="993" w:hanging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34CDE">
        <w:rPr>
          <w:rFonts w:asciiTheme="minorHAnsi" w:hAnsiTheme="minorHAnsi" w:cstheme="minorHAnsi"/>
          <w:b/>
          <w:sz w:val="22"/>
          <w:szCs w:val="22"/>
        </w:rPr>
        <w:lastRenderedPageBreak/>
        <w:t>7.</w:t>
      </w:r>
      <w:r w:rsidRPr="00334CDE">
        <w:rPr>
          <w:rFonts w:asciiTheme="minorHAnsi" w:hAnsiTheme="minorHAnsi" w:cstheme="minorHAnsi"/>
          <w:b/>
          <w:sz w:val="22"/>
          <w:szCs w:val="22"/>
        </w:rPr>
        <w:tab/>
        <w:t>Obowiązki stron</w:t>
      </w:r>
    </w:p>
    <w:p w14:paraId="1C61CA1E" w14:textId="77777777" w:rsidR="003B5E3B" w:rsidRPr="00334CDE" w:rsidRDefault="003B5E3B" w:rsidP="00334CDE">
      <w:pPr>
        <w:pStyle w:val="Teksttreci0"/>
        <w:shd w:val="clear" w:color="auto" w:fill="auto"/>
        <w:tabs>
          <w:tab w:val="left" w:pos="1418"/>
        </w:tabs>
        <w:spacing w:after="0" w:line="276" w:lineRule="auto"/>
        <w:ind w:left="1418" w:hanging="425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334CDE">
        <w:rPr>
          <w:rFonts w:asciiTheme="minorHAnsi" w:hAnsiTheme="minorHAnsi" w:cstheme="minorHAnsi"/>
          <w:sz w:val="22"/>
          <w:szCs w:val="22"/>
        </w:rPr>
        <w:t>7.1</w:t>
      </w:r>
      <w:r w:rsidRPr="00334C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34CDE">
        <w:rPr>
          <w:rFonts w:asciiTheme="minorHAnsi" w:hAnsiTheme="minorHAnsi" w:cstheme="minorHAnsi"/>
          <w:b/>
          <w:sz w:val="22"/>
          <w:szCs w:val="22"/>
        </w:rPr>
        <w:tab/>
      </w: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Współadministratorzy zobowiązani są zapewnić bezpieczeństwo Przetwarzania Danych Osobowych poprzez wdrożenie odpowiednich środków technicznych i organizacyjnych, adekwatnych do rodzaju Danych Osobowych oraz ryzyka naruszenia praw osób, których te dane dotyczą.</w:t>
      </w:r>
    </w:p>
    <w:p w14:paraId="6E939E0A" w14:textId="77777777" w:rsidR="003B5E3B" w:rsidRPr="00334CDE" w:rsidRDefault="003B5E3B" w:rsidP="00FC7B4C">
      <w:pPr>
        <w:pStyle w:val="Teksttreci0"/>
        <w:shd w:val="clear" w:color="auto" w:fill="auto"/>
        <w:tabs>
          <w:tab w:val="left" w:pos="1418"/>
        </w:tabs>
        <w:spacing w:line="276" w:lineRule="auto"/>
        <w:ind w:left="1418" w:hanging="425"/>
        <w:jc w:val="both"/>
        <w:rPr>
          <w:rFonts w:asciiTheme="minorHAnsi" w:hAnsiTheme="minorHAnsi" w:cstheme="minorHAnsi"/>
          <w:strike/>
          <w:color w:val="FF0000"/>
          <w:sz w:val="22"/>
          <w:szCs w:val="22"/>
        </w:rPr>
      </w:pPr>
      <w:r w:rsidRPr="00334CDE">
        <w:rPr>
          <w:rFonts w:asciiTheme="minorHAnsi" w:hAnsiTheme="minorHAnsi" w:cstheme="minorHAnsi"/>
          <w:sz w:val="22"/>
          <w:szCs w:val="22"/>
        </w:rPr>
        <w:t xml:space="preserve">7.2 </w:t>
      </w:r>
      <w:r w:rsidRPr="00334CDE">
        <w:rPr>
          <w:rFonts w:asciiTheme="minorHAnsi" w:hAnsiTheme="minorHAnsi" w:cstheme="minorHAnsi"/>
          <w:sz w:val="22"/>
          <w:szCs w:val="22"/>
        </w:rPr>
        <w:tab/>
      </w: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Współadministratorzy ustalają, że w</w:t>
      </w:r>
      <w:r w:rsidRPr="00334CDE">
        <w:rPr>
          <w:rFonts w:asciiTheme="minorHAnsi" w:hAnsiTheme="minorHAnsi" w:cstheme="minorHAnsi"/>
          <w:sz w:val="22"/>
          <w:szCs w:val="22"/>
        </w:rPr>
        <w:t xml:space="preserve"> celu spełnienia obowiązku informacyjnego przewidzianego w art. 13 RODO wobec osób fizycznych, od których dane osobowe bezpośrednio zostały pozyskane, niezbędną dokumentację przygotuje w tym zakresie Administrator 2, w której znajdzie się informacja o przetwarzaniu danych przez Administratora 1 uwzględniająca jego rolę w procesie.</w:t>
      </w:r>
      <w:r w:rsidRPr="00334CDE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3022C7DD" w14:textId="77777777" w:rsidR="003B5E3B" w:rsidRPr="00334CDE" w:rsidRDefault="003B5E3B" w:rsidP="00FC7B4C">
      <w:pPr>
        <w:pStyle w:val="Teksttreci0"/>
        <w:shd w:val="clear" w:color="auto" w:fill="auto"/>
        <w:tabs>
          <w:tab w:val="left" w:pos="1418"/>
        </w:tabs>
        <w:spacing w:line="276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334CDE">
        <w:rPr>
          <w:rFonts w:asciiTheme="minorHAnsi" w:hAnsiTheme="minorHAnsi" w:cstheme="minorHAnsi"/>
          <w:sz w:val="22"/>
          <w:szCs w:val="22"/>
        </w:rPr>
        <w:t xml:space="preserve">Administrator 2 informację, o której mowa powyżej sporządzi w terminie do 3 tygodni o daty zawarcia niniejszej umowy. </w:t>
      </w:r>
    </w:p>
    <w:p w14:paraId="415A4838" w14:textId="77777777" w:rsidR="003B5E3B" w:rsidRPr="00334CDE" w:rsidRDefault="003B5E3B" w:rsidP="00334CDE">
      <w:pPr>
        <w:pStyle w:val="Teksttreci0"/>
        <w:shd w:val="clear" w:color="auto" w:fill="auto"/>
        <w:tabs>
          <w:tab w:val="left" w:pos="1418"/>
        </w:tabs>
        <w:spacing w:line="276" w:lineRule="auto"/>
        <w:ind w:left="1418" w:hanging="425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334CDE">
        <w:rPr>
          <w:rFonts w:asciiTheme="minorHAnsi" w:hAnsiTheme="minorHAnsi" w:cstheme="minorHAnsi"/>
          <w:sz w:val="22"/>
          <w:szCs w:val="22"/>
        </w:rPr>
        <w:t>7.3</w:t>
      </w:r>
      <w:r w:rsidRPr="00334CDE">
        <w:rPr>
          <w:rFonts w:asciiTheme="minorHAnsi" w:hAnsiTheme="minorHAnsi" w:cstheme="minorHAnsi"/>
          <w:sz w:val="22"/>
          <w:szCs w:val="22"/>
        </w:rPr>
        <w:tab/>
      </w: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Współadministratorzy ustalają, że w zakresie udzielania odpowiedzi na żądania osoby, której Dane dotyczą (w szczególności dotyczy to żądań i oświadczeń w zakresie prawa do informowania i przejrzystej komunikacji, dostępu do Danych Osobowych, sprostowania, usunięcia, ograniczenia Przetwarzania, przenoszenia Danych Osobowych, sprzeciwu wobec Przetwarzania Danych Osobowych) właściwy będzie każdy Administrator w zakresie przetwarzania posiadanych danych. Właściwe dane kontaktowe punktu służącego do przyjmowania żądań Podmiotów Danych wskazane zostaną w klauzulach informacyjnych, o których mowa powyżej. W przypadku gdy żądanie jw. wpłynie do Administratora, który nie jest właściwy w sprawie, Administrator ten zobowiązany jest  do niezwłocznego, nie później niż w terminie </w:t>
      </w:r>
      <w:r w:rsidRPr="00334CDE">
        <w:rPr>
          <w:rFonts w:asciiTheme="minorHAnsi" w:hAnsiTheme="minorHAnsi" w:cstheme="minorHAnsi"/>
          <w:sz w:val="22"/>
          <w:szCs w:val="22"/>
          <w:lang w:eastAsia="pl-PL"/>
        </w:rPr>
        <w:t>3 dni</w:t>
      </w: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, poinformowania o powyższym fakcie Administratora właściwego.</w:t>
      </w:r>
    </w:p>
    <w:p w14:paraId="3F916B81" w14:textId="77777777" w:rsidR="003B5E3B" w:rsidRPr="00334CDE" w:rsidRDefault="003B5E3B" w:rsidP="00334CDE">
      <w:pPr>
        <w:pStyle w:val="Teksttreci0"/>
        <w:shd w:val="clear" w:color="auto" w:fill="auto"/>
        <w:tabs>
          <w:tab w:val="left" w:pos="1418"/>
        </w:tabs>
        <w:spacing w:line="276" w:lineRule="auto"/>
        <w:ind w:left="1418" w:hanging="425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334CDE">
        <w:rPr>
          <w:rFonts w:asciiTheme="minorHAnsi" w:hAnsiTheme="minorHAnsi" w:cstheme="minorHAnsi"/>
          <w:sz w:val="22"/>
          <w:szCs w:val="22"/>
        </w:rPr>
        <w:t>7.4</w:t>
      </w:r>
      <w:r w:rsidRPr="00334CDE">
        <w:rPr>
          <w:rFonts w:asciiTheme="minorHAnsi" w:hAnsiTheme="minorHAnsi" w:cstheme="minorHAnsi"/>
          <w:sz w:val="22"/>
          <w:szCs w:val="22"/>
        </w:rPr>
        <w:tab/>
      </w: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Współadministratorzy ustalają, że w zakresie wywiązywania się przez Współadministratorów z obowiązków w zakresie zarządzania naruszeniami ochrony Danych Osobowych, zgłaszania naruszeń do organu nadzoru oraz osobie, której Dane dotyczą, właściwy będzie każdy Administrator w zakresie przetwarzania posiadanych danych. Gdy naruszenie zostanie stwierdzone przez innego Współadministratora, Współadministrator ten zobowiązany jest niezwłocznie, nie później niż w ciągu 24 godzin od podjęcia informacji o wystąpieniu naruszenia poinformować drugiego Współadministratora o tym fakcie i podjętych w związku z naruszeniem krokach. Niezależnie od powyższego, Współadministratorzy są zobowiązani współpracować między sobą w zakresie wypełniania obowiązków określonych w art. 33-34 RODO oraz udzielać sobie wszelkich niezbędnych informacji w tym zakresie.</w:t>
      </w:r>
    </w:p>
    <w:p w14:paraId="48D60190" w14:textId="77777777" w:rsidR="003B5E3B" w:rsidRPr="00334CDE" w:rsidRDefault="003B5E3B" w:rsidP="00334CDE">
      <w:pPr>
        <w:pStyle w:val="Teksttreci0"/>
        <w:shd w:val="clear" w:color="auto" w:fill="auto"/>
        <w:tabs>
          <w:tab w:val="left" w:pos="142"/>
          <w:tab w:val="left" w:pos="1418"/>
        </w:tabs>
        <w:spacing w:line="276" w:lineRule="auto"/>
        <w:ind w:left="1418" w:hanging="425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34CDE">
        <w:rPr>
          <w:rFonts w:asciiTheme="minorHAnsi" w:hAnsiTheme="minorHAnsi" w:cstheme="minorHAnsi"/>
          <w:sz w:val="22"/>
          <w:szCs w:val="22"/>
        </w:rPr>
        <w:t>7.5</w:t>
      </w:r>
      <w:r w:rsidRPr="00334CDE">
        <w:rPr>
          <w:rFonts w:asciiTheme="minorHAnsi" w:hAnsiTheme="minorHAnsi" w:cstheme="minorHAnsi"/>
          <w:sz w:val="22"/>
          <w:szCs w:val="22"/>
        </w:rPr>
        <w:tab/>
      </w: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Współadministrator </w:t>
      </w:r>
      <w:r w:rsidR="00502751"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2 </w:t>
      </w:r>
      <w:r w:rsidRPr="00334CDE">
        <w:rPr>
          <w:rFonts w:asciiTheme="minorHAnsi" w:hAnsiTheme="minorHAnsi" w:cstheme="minorHAnsi"/>
          <w:sz w:val="22"/>
          <w:szCs w:val="22"/>
          <w:lang w:eastAsia="pl-PL"/>
        </w:rPr>
        <w:t xml:space="preserve">dokona oceny skutków planowanych operacji Przetwarzania dla ochrony Danych Osobowych i jest zobowiązany do spełnienia obowiązków określonych w art. 35 - 36 RODO. </w:t>
      </w:r>
    </w:p>
    <w:p w14:paraId="5506D903" w14:textId="77777777" w:rsidR="003B5E3B" w:rsidRPr="00334CDE" w:rsidRDefault="003B5E3B" w:rsidP="00334CDE">
      <w:pPr>
        <w:pStyle w:val="Teksttreci0"/>
        <w:shd w:val="clear" w:color="auto" w:fill="auto"/>
        <w:tabs>
          <w:tab w:val="left" w:pos="1418"/>
        </w:tabs>
        <w:spacing w:line="276" w:lineRule="auto"/>
        <w:ind w:left="1418" w:hanging="425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334CDE">
        <w:rPr>
          <w:rFonts w:asciiTheme="minorHAnsi" w:hAnsiTheme="minorHAnsi" w:cstheme="minorHAnsi"/>
          <w:sz w:val="22"/>
          <w:szCs w:val="22"/>
        </w:rPr>
        <w:t>7.6</w:t>
      </w:r>
      <w:r w:rsidRPr="00334CDE">
        <w:rPr>
          <w:rFonts w:asciiTheme="minorHAnsi" w:hAnsiTheme="minorHAnsi" w:cstheme="minorHAnsi"/>
          <w:sz w:val="22"/>
          <w:szCs w:val="22"/>
        </w:rPr>
        <w:tab/>
      </w: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Każdy Współadministrator jest zobowiązany we własnym zakresie prowadzić rejestr czynności Przetwarzania, o którym mowa w art. 30 RODO.</w:t>
      </w:r>
    </w:p>
    <w:p w14:paraId="02C030EB" w14:textId="77777777" w:rsidR="003B5E3B" w:rsidRDefault="003B5E3B" w:rsidP="00334CDE">
      <w:pPr>
        <w:pStyle w:val="Teksttreci0"/>
        <w:shd w:val="clear" w:color="auto" w:fill="auto"/>
        <w:tabs>
          <w:tab w:val="left" w:pos="1418"/>
        </w:tabs>
        <w:spacing w:line="276" w:lineRule="auto"/>
        <w:ind w:left="1418" w:hanging="425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334CDE">
        <w:rPr>
          <w:rFonts w:asciiTheme="minorHAnsi" w:hAnsiTheme="minorHAnsi" w:cstheme="minorHAnsi"/>
          <w:sz w:val="22"/>
          <w:szCs w:val="22"/>
        </w:rPr>
        <w:t>7.7</w:t>
      </w:r>
      <w:r w:rsidRPr="00334CDE">
        <w:rPr>
          <w:rFonts w:asciiTheme="minorHAnsi" w:hAnsiTheme="minorHAnsi" w:cstheme="minorHAnsi"/>
          <w:sz w:val="22"/>
          <w:szCs w:val="22"/>
        </w:rPr>
        <w:tab/>
      </w: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Zgodnie z dyspozycją art.26 ust.2 RODO,</w:t>
      </w:r>
      <w:r w:rsidRPr="00334CDE">
        <w:rPr>
          <w:rFonts w:asciiTheme="minorHAnsi" w:hAnsiTheme="minorHAnsi" w:cstheme="minorHAnsi"/>
          <w:color w:val="0000FF"/>
          <w:sz w:val="22"/>
          <w:szCs w:val="22"/>
          <w:lang w:eastAsia="pl-PL"/>
        </w:rPr>
        <w:t xml:space="preserve"> </w:t>
      </w:r>
      <w:r w:rsidRPr="00334CDE">
        <w:rPr>
          <w:rFonts w:asciiTheme="minorHAnsi" w:hAnsiTheme="minorHAnsi" w:cstheme="minorHAnsi"/>
          <w:sz w:val="22"/>
          <w:szCs w:val="22"/>
          <w:lang w:eastAsia="pl-PL"/>
        </w:rPr>
        <w:t>Podmiotom Danych</w:t>
      </w: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udostępniana jest </w:t>
      </w:r>
      <w:r w:rsidRPr="00334CDE">
        <w:rPr>
          <w:rFonts w:asciiTheme="minorHAnsi" w:hAnsiTheme="minorHAnsi" w:cstheme="minorHAnsi"/>
          <w:sz w:val="22"/>
          <w:szCs w:val="22"/>
          <w:lang w:eastAsia="pl-PL"/>
        </w:rPr>
        <w:t>informacja o zawarciu niniejszej umowy</w:t>
      </w: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na stronach internetowych Administratorów. </w:t>
      </w:r>
    </w:p>
    <w:p w14:paraId="18DD91C8" w14:textId="77777777" w:rsidR="004B7C83" w:rsidRDefault="004B7C83" w:rsidP="00334CDE">
      <w:pPr>
        <w:pStyle w:val="Teksttreci0"/>
        <w:shd w:val="clear" w:color="auto" w:fill="auto"/>
        <w:tabs>
          <w:tab w:val="left" w:pos="1418"/>
        </w:tabs>
        <w:spacing w:line="276" w:lineRule="auto"/>
        <w:ind w:left="1418" w:hanging="425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1AFB3E0C" w14:textId="77777777" w:rsidR="004B7C83" w:rsidRPr="00334CDE" w:rsidRDefault="004B7C83" w:rsidP="00334CDE">
      <w:pPr>
        <w:pStyle w:val="Teksttreci0"/>
        <w:shd w:val="clear" w:color="auto" w:fill="auto"/>
        <w:tabs>
          <w:tab w:val="left" w:pos="1418"/>
        </w:tabs>
        <w:spacing w:line="276" w:lineRule="auto"/>
        <w:ind w:left="1418" w:hanging="425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22215F45" w14:textId="77777777" w:rsidR="003B5E3B" w:rsidRPr="00334CDE" w:rsidRDefault="003B5E3B" w:rsidP="0070769A">
      <w:pPr>
        <w:pStyle w:val="Teksttreci0"/>
        <w:shd w:val="clear" w:color="auto" w:fill="auto"/>
        <w:tabs>
          <w:tab w:val="left" w:pos="993"/>
        </w:tabs>
        <w:spacing w:line="381" w:lineRule="auto"/>
        <w:ind w:left="993" w:hanging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34CDE">
        <w:rPr>
          <w:rFonts w:asciiTheme="minorHAnsi" w:hAnsiTheme="minorHAnsi" w:cstheme="minorHAnsi"/>
          <w:b/>
          <w:sz w:val="22"/>
          <w:szCs w:val="22"/>
        </w:rPr>
        <w:t xml:space="preserve">8. Zapewnienie bezpieczeństwa danych osobowych </w:t>
      </w:r>
    </w:p>
    <w:p w14:paraId="7550A0E0" w14:textId="4FF585DF" w:rsidR="003B5E3B" w:rsidRDefault="003B5E3B" w:rsidP="009861AC">
      <w:pPr>
        <w:pStyle w:val="Teksttreci0"/>
        <w:shd w:val="clear" w:color="auto" w:fill="auto"/>
        <w:tabs>
          <w:tab w:val="left" w:pos="1418"/>
        </w:tabs>
        <w:spacing w:after="100" w:line="276" w:lineRule="auto"/>
        <w:ind w:left="1418" w:hanging="851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8.1</w:t>
      </w:r>
      <w:r w:rsidR="009861AC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ab/>
      </w: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Dostęp do Danych Osobowych mogą mieć jedynie pracownicy lub współpracownicy</w:t>
      </w:r>
      <w:r w:rsidR="009861AC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</w:t>
      </w: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Współadministratora, którzy otrzymali jego upoważnienie do Przetwarzania tych Danych, poprzedzone złożeniem przez te osoby oświadczenia o zachowaniu tych Danych oraz sposobie ich zabezpieczenia w tajemnicy. </w:t>
      </w:r>
    </w:p>
    <w:p w14:paraId="313894CE" w14:textId="367F208B" w:rsidR="003B5E3B" w:rsidRDefault="009861AC" w:rsidP="009861AC">
      <w:pPr>
        <w:pStyle w:val="Teksttreci0"/>
        <w:shd w:val="clear" w:color="auto" w:fill="auto"/>
        <w:tabs>
          <w:tab w:val="left" w:pos="1418"/>
        </w:tabs>
        <w:spacing w:after="100" w:line="276" w:lineRule="auto"/>
        <w:ind w:left="1418" w:hanging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8.2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ab/>
      </w:r>
      <w:r w:rsidR="003B5E3B" w:rsidRPr="00334CDE">
        <w:rPr>
          <w:rFonts w:asciiTheme="minorHAnsi" w:hAnsiTheme="minorHAnsi" w:cstheme="minorHAnsi"/>
          <w:sz w:val="22"/>
          <w:szCs w:val="22"/>
        </w:rPr>
        <w:t xml:space="preserve">Dostęp do nośników z nagraniem w celu przekazania/odbioru pomiędzy Administratorami mogą mieć tylko upoważnieni pracownicy. </w:t>
      </w:r>
    </w:p>
    <w:p w14:paraId="62B17E2C" w14:textId="566719DD" w:rsidR="003B5E3B" w:rsidRPr="009861AC" w:rsidRDefault="009861AC" w:rsidP="009861AC">
      <w:pPr>
        <w:pStyle w:val="Teksttreci0"/>
        <w:shd w:val="clear" w:color="auto" w:fill="auto"/>
        <w:tabs>
          <w:tab w:val="left" w:pos="1418"/>
        </w:tabs>
        <w:spacing w:after="100" w:line="276" w:lineRule="auto"/>
        <w:ind w:left="1418" w:hanging="851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8.3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ab/>
      </w:r>
      <w:r w:rsidR="003B5E3B"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Współadministratorzy zobowiązani są wdrożyć dokumentację i procesy zapewniające sposób</w:t>
      </w:r>
      <w:r w:rsid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</w:t>
      </w:r>
      <w:r w:rsidR="003B5E3B"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ochrony Danych Osobowych określony w RODO.</w:t>
      </w:r>
    </w:p>
    <w:p w14:paraId="4E4247EF" w14:textId="77777777" w:rsidR="003B5E3B" w:rsidRPr="00334CDE" w:rsidRDefault="003B5E3B">
      <w:pPr>
        <w:pStyle w:val="Teksttreci0"/>
        <w:shd w:val="clear" w:color="auto" w:fill="auto"/>
        <w:tabs>
          <w:tab w:val="left" w:pos="567"/>
          <w:tab w:val="left" w:pos="998"/>
        </w:tabs>
        <w:spacing w:after="100" w:line="381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334CD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9</w:t>
      </w: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. </w:t>
      </w: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ab/>
      </w:r>
      <w:r w:rsidRPr="00334CD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Powierzenie przetwarzania  Danych Osobowych</w:t>
      </w:r>
    </w:p>
    <w:p w14:paraId="5FCE6F84" w14:textId="7C29A072" w:rsidR="003B5E3B" w:rsidRPr="00334CDE" w:rsidRDefault="003B5E3B" w:rsidP="0087696E">
      <w:pPr>
        <w:pStyle w:val="Teksttreci0"/>
        <w:shd w:val="clear" w:color="auto" w:fill="auto"/>
        <w:tabs>
          <w:tab w:val="left" w:pos="1276"/>
        </w:tabs>
        <w:spacing w:after="100" w:line="276" w:lineRule="auto"/>
        <w:ind w:left="1276" w:hanging="709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9.1 </w:t>
      </w: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ab/>
        <w:t>Współadministratorzy wspólnie lub samodzielnie mogą zlecać Podmiotom Przetwarzającym realizację określonych czynności w zakresie Przetwarzania Danych Osobowych. Podmioty Przetwarzające mogą Przetwarzać Dane Osobowe wyłącznie w celu realizacji czynności, w odniesieniu, do których Dane Osobowe zostały przekazane Współadministratorom i nie mogą Przetwarzać Danych Osobowych w żadnych innych celach. W przypadku zlecenia czynności Podmiotowi Przetwarzającemu przez Współadministratora, Podmiot Przetwarzający będzie podlegać pisemnym zobowiązaniom w zakresie ochrony Danych Osobowych określonym w art. 28 RODO, zapewniając, co najmniej taki sam poziom ochrony, jak określono w Umowie.</w:t>
      </w:r>
    </w:p>
    <w:p w14:paraId="0D99170A" w14:textId="77777777" w:rsidR="003B5E3B" w:rsidRPr="00334CDE" w:rsidRDefault="003B5E3B" w:rsidP="0087696E">
      <w:pPr>
        <w:pStyle w:val="Teksttreci0"/>
        <w:shd w:val="clear" w:color="auto" w:fill="auto"/>
        <w:tabs>
          <w:tab w:val="left" w:pos="1276"/>
        </w:tabs>
        <w:spacing w:after="100" w:line="276" w:lineRule="auto"/>
        <w:ind w:left="1276" w:hanging="709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9.2</w:t>
      </w: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ab/>
        <w:t>W przypadku niewykonania przez Podmiot Przetwarzający ciążących na nim obowiązków w zakresie ochrony Danych Osobowych, Współadministrator, który powierzył Podmiotowi Przetwarzającemu Przetwarzanie Danych Osobowych - zgodnie z postanowieniami dotyczącymi odpowiedzialności w Umowie - ponosi pełną odpowiedzialność wobec drugiego Współadministratora za wykonanie zobowiązań ciążących na Podmiocie Przetwarzającym.</w:t>
      </w:r>
    </w:p>
    <w:p w14:paraId="45158651" w14:textId="77777777" w:rsidR="003B5E3B" w:rsidRPr="00334CDE" w:rsidRDefault="003B5E3B">
      <w:pPr>
        <w:pStyle w:val="Teksttreci0"/>
        <w:shd w:val="clear" w:color="auto" w:fill="auto"/>
        <w:tabs>
          <w:tab w:val="left" w:pos="1018"/>
        </w:tabs>
        <w:spacing w:after="100" w:line="379" w:lineRule="auto"/>
        <w:ind w:left="993" w:hanging="993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334CD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10. Prawo kontroli</w:t>
      </w:r>
    </w:p>
    <w:p w14:paraId="65CEA74B" w14:textId="77777777" w:rsidR="003B5E3B" w:rsidRPr="00334CDE" w:rsidRDefault="003B5E3B" w:rsidP="0087696E">
      <w:pPr>
        <w:pStyle w:val="Teksttreci0"/>
        <w:shd w:val="clear" w:color="auto" w:fill="auto"/>
        <w:tabs>
          <w:tab w:val="left" w:pos="1276"/>
        </w:tabs>
        <w:spacing w:after="100" w:line="276" w:lineRule="auto"/>
        <w:ind w:left="1276" w:hanging="709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10.1</w:t>
      </w:r>
      <w:r w:rsidRPr="00334CD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 </w:t>
      </w:r>
      <w:r w:rsidRPr="00334CD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ab/>
      </w: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Współadministratorzy zobowiązani są udzielać sobie nawzajem wszelkich informacji niezbędnych dla wykazania wywiązywania się ze wszystkich obowiązków określonych w RODO.</w:t>
      </w:r>
    </w:p>
    <w:p w14:paraId="43F4C83B" w14:textId="77777777" w:rsidR="003B5E3B" w:rsidRPr="00334CDE" w:rsidRDefault="003B5E3B" w:rsidP="0087696E">
      <w:pPr>
        <w:pStyle w:val="Teksttreci0"/>
        <w:shd w:val="clear" w:color="auto" w:fill="auto"/>
        <w:tabs>
          <w:tab w:val="left" w:pos="1276"/>
        </w:tabs>
        <w:spacing w:after="100" w:line="276" w:lineRule="auto"/>
        <w:ind w:left="1276" w:hanging="709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10.2</w:t>
      </w: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ab/>
        <w:t xml:space="preserve">Każdy Współadministrator zobowiązany jest, bez zbędnej zwłoki, w czasie nieprzekraczającym 2 dni roboczych, powiadomić Współadministratorów o wszelkich </w:t>
      </w:r>
      <w:bookmarkStart w:id="0" w:name="bookmark31"/>
      <w:bookmarkStart w:id="1" w:name="bookmark30"/>
      <w:bookmarkEnd w:id="0"/>
      <w:bookmarkEnd w:id="1"/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skargach, pismach, kontrolach organu nadzoru, postępowaniach sądowych i administracyjnych pozostających w związku ze Współadministrowanymi danymi. </w:t>
      </w:r>
    </w:p>
    <w:p w14:paraId="20B24D10" w14:textId="77777777" w:rsidR="003B5E3B" w:rsidRPr="00334CDE" w:rsidRDefault="003B5E3B" w:rsidP="0087696E">
      <w:pPr>
        <w:pStyle w:val="Teksttreci0"/>
        <w:shd w:val="clear" w:color="auto" w:fill="auto"/>
        <w:tabs>
          <w:tab w:val="left" w:pos="993"/>
        </w:tabs>
        <w:spacing w:after="100" w:line="276" w:lineRule="auto"/>
        <w:ind w:left="993" w:hanging="99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34CD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11. Odpowiedzialność</w:t>
      </w:r>
    </w:p>
    <w:p w14:paraId="7343192E" w14:textId="0CF2BD88" w:rsidR="003B5E3B" w:rsidRDefault="003B5E3B" w:rsidP="0087696E">
      <w:pPr>
        <w:pStyle w:val="Teksttreci0"/>
        <w:shd w:val="clear" w:color="auto" w:fill="auto"/>
        <w:tabs>
          <w:tab w:val="left" w:pos="1276"/>
          <w:tab w:val="left" w:pos="1418"/>
        </w:tabs>
        <w:spacing w:after="100" w:line="276" w:lineRule="auto"/>
        <w:ind w:left="1276" w:hanging="709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11.1</w:t>
      </w:r>
      <w:r w:rsidR="009861AC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ab/>
      </w: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Każdy Współadministrujący uczestniczący w przetwarzaniu danych osobowych odpowiada za szkody spowodowane przetwarzaniem, naruszające rozporządzenie. Każdy  Współadministrator odpowiada za działania i zaniechania osób, przy pomocy których będzie</w:t>
      </w:r>
      <w:r w:rsidR="009861AC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p</w:t>
      </w: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rzetwarzał powierzone Dane Osobowe (w tym Podmiotów Przetwarzających), jak za  działania lub zaniechania własne.</w:t>
      </w:r>
    </w:p>
    <w:p w14:paraId="7029E6A7" w14:textId="6EED8852" w:rsidR="003B5E3B" w:rsidRDefault="009861AC" w:rsidP="0087696E">
      <w:pPr>
        <w:pStyle w:val="Teksttreci0"/>
        <w:shd w:val="clear" w:color="auto" w:fill="auto"/>
        <w:tabs>
          <w:tab w:val="left" w:pos="1276"/>
          <w:tab w:val="left" w:pos="1418"/>
        </w:tabs>
        <w:spacing w:after="100" w:line="276" w:lineRule="auto"/>
        <w:ind w:left="1276" w:hanging="709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lastRenderedPageBreak/>
        <w:t>11.2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ab/>
      </w:r>
      <w:r w:rsidR="003B5E3B"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Każdy Współadministrator odpowiada za szkody spowodowane swoim działaniem w związku z niedopełnieniem obowiązków, które RODO </w:t>
      </w:r>
      <w:r w:rsidR="003B5E3B" w:rsidRPr="00334CDE">
        <w:rPr>
          <w:rFonts w:asciiTheme="minorHAnsi" w:hAnsiTheme="minorHAnsi" w:cstheme="minorHAnsi"/>
          <w:sz w:val="22"/>
          <w:szCs w:val="22"/>
          <w:lang w:eastAsia="pl-PL"/>
        </w:rPr>
        <w:t>bądź niniejsza umowa</w:t>
      </w:r>
      <w:r w:rsidR="003B5E3B" w:rsidRPr="00334CDE">
        <w:rPr>
          <w:rFonts w:asciiTheme="minorHAnsi" w:hAnsiTheme="minorHAnsi" w:cstheme="minorHAnsi"/>
          <w:color w:val="FF0000"/>
          <w:sz w:val="22"/>
          <w:szCs w:val="22"/>
          <w:lang w:eastAsia="pl-PL"/>
        </w:rPr>
        <w:t xml:space="preserve"> </w:t>
      </w:r>
      <w:r w:rsidR="003B5E3B"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nakłada bezpośrednio na   Administratora.</w:t>
      </w:r>
    </w:p>
    <w:p w14:paraId="12829912" w14:textId="08E1536D" w:rsidR="003B5E3B" w:rsidRDefault="009861AC" w:rsidP="0087696E">
      <w:pPr>
        <w:pStyle w:val="Teksttreci0"/>
        <w:shd w:val="clear" w:color="auto" w:fill="auto"/>
        <w:tabs>
          <w:tab w:val="left" w:pos="1276"/>
          <w:tab w:val="left" w:pos="1418"/>
        </w:tabs>
        <w:spacing w:after="100" w:line="276" w:lineRule="auto"/>
        <w:ind w:left="1276" w:hanging="709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11.3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ab/>
      </w:r>
      <w:r w:rsidR="003B5E3B"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Każdy Współadministrator odpowiada za szkody spowodowane niezastosowaniem właściwych środków bezpieczeństwa.</w:t>
      </w:r>
    </w:p>
    <w:p w14:paraId="3736F984" w14:textId="1D8690F3" w:rsidR="003B5E3B" w:rsidRPr="00334CDE" w:rsidRDefault="009861AC" w:rsidP="0087696E">
      <w:pPr>
        <w:pStyle w:val="Teksttreci0"/>
        <w:shd w:val="clear" w:color="auto" w:fill="auto"/>
        <w:tabs>
          <w:tab w:val="left" w:pos="1276"/>
          <w:tab w:val="left" w:pos="1418"/>
        </w:tabs>
        <w:spacing w:after="100" w:line="276" w:lineRule="auto"/>
        <w:ind w:left="1276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11.4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ab/>
      </w:r>
      <w:r w:rsidR="003B5E3B"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Jeżeli w ramach tego samego przetwarzania uczestniczy więcej niż jeden  Współadministrujący, ich odpowiedzialność, stosownie do art. 82 ust. 4 RODO, jest solidarna. Współadministrujący, który poniósł szkodę ma prawo żądania od drugiego Współadministratora uczestniczącego w tym samym przetwarzaniu, zwrotu odpowiedniej części odszkodowania.</w:t>
      </w:r>
    </w:p>
    <w:p w14:paraId="530F1CB6" w14:textId="77777777" w:rsidR="003B5E3B" w:rsidRPr="00334CDE" w:rsidRDefault="003B5E3B" w:rsidP="0087696E">
      <w:pPr>
        <w:pStyle w:val="Teksttreci0"/>
        <w:shd w:val="clear" w:color="auto" w:fill="auto"/>
        <w:tabs>
          <w:tab w:val="left" w:pos="1134"/>
          <w:tab w:val="left" w:pos="1418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34CD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12</w:t>
      </w: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.</w:t>
      </w: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ab/>
      </w:r>
      <w:r w:rsidRPr="00334CD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Wypowiedzenie </w:t>
      </w:r>
    </w:p>
    <w:p w14:paraId="05CD5134" w14:textId="77777777" w:rsidR="003B5E3B" w:rsidRPr="00334CDE" w:rsidRDefault="003B5E3B" w:rsidP="0087696E">
      <w:pPr>
        <w:pStyle w:val="Teksttreci0"/>
        <w:shd w:val="clear" w:color="auto" w:fill="auto"/>
        <w:tabs>
          <w:tab w:val="left" w:pos="851"/>
          <w:tab w:val="left" w:pos="1418"/>
        </w:tabs>
        <w:spacing w:after="100" w:line="276" w:lineRule="auto"/>
        <w:ind w:left="1134" w:hanging="708"/>
        <w:jc w:val="both"/>
        <w:rPr>
          <w:rFonts w:asciiTheme="minorHAnsi" w:hAnsiTheme="minorHAnsi" w:cstheme="minorHAnsi"/>
          <w:strike/>
          <w:color w:val="FF0000"/>
          <w:sz w:val="22"/>
          <w:szCs w:val="22"/>
        </w:rPr>
      </w:pP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12.1.</w:t>
      </w:r>
      <w:r w:rsidRPr="00334CDE">
        <w:rPr>
          <w:rFonts w:asciiTheme="minorHAnsi" w:hAnsiTheme="minorHAnsi" w:cstheme="minorHAnsi"/>
          <w:sz w:val="22"/>
          <w:szCs w:val="22"/>
          <w:lang w:eastAsia="pl-PL"/>
        </w:rPr>
        <w:tab/>
        <w:t>Każda ze Stron może wypowiedzieć Umowę.</w:t>
      </w:r>
      <w:r w:rsidRPr="00334CDE">
        <w:rPr>
          <w:rFonts w:asciiTheme="minorHAnsi" w:hAnsiTheme="minorHAnsi" w:cstheme="minorHAnsi"/>
          <w:strike/>
          <w:color w:val="FF0000"/>
          <w:sz w:val="22"/>
          <w:szCs w:val="22"/>
        </w:rPr>
        <w:t xml:space="preserve"> </w:t>
      </w:r>
    </w:p>
    <w:p w14:paraId="30B0FEA0" w14:textId="77777777" w:rsidR="003B5E3B" w:rsidRPr="00334CDE" w:rsidRDefault="003B5E3B" w:rsidP="0087696E">
      <w:pPr>
        <w:pStyle w:val="Teksttreci0"/>
        <w:shd w:val="clear" w:color="auto" w:fill="auto"/>
        <w:tabs>
          <w:tab w:val="left" w:pos="851"/>
        </w:tabs>
        <w:spacing w:after="100" w:line="276" w:lineRule="auto"/>
        <w:ind w:left="1134" w:hanging="708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34CDE">
        <w:rPr>
          <w:rFonts w:asciiTheme="minorHAnsi" w:hAnsiTheme="minorHAnsi" w:cstheme="minorHAnsi"/>
          <w:sz w:val="22"/>
          <w:szCs w:val="22"/>
          <w:lang w:eastAsia="pl-PL"/>
        </w:rPr>
        <w:t>12.2. Każdy Współadministrator jest uprawniony do rozwiązania Umowy ze skutkiem natychmiastowym na podstawie jednostronnego oświadczenia złożonego innym pozostałym Współadministratorom na piśmie w przypadku rażącego lub powtarzającego się naruszenia Umowy przez Współadministratora, a także w przypadku, gdy:</w:t>
      </w:r>
    </w:p>
    <w:p w14:paraId="11250596" w14:textId="2C6DBA1E" w:rsidR="003B5E3B" w:rsidRPr="00334CDE" w:rsidRDefault="003B5E3B" w:rsidP="0087696E">
      <w:pPr>
        <w:pStyle w:val="Teksttreci0"/>
        <w:shd w:val="clear" w:color="auto" w:fill="auto"/>
        <w:tabs>
          <w:tab w:val="left" w:pos="1134"/>
        </w:tabs>
        <w:spacing w:after="100" w:line="276" w:lineRule="auto"/>
        <w:ind w:left="1843" w:hanging="709"/>
        <w:jc w:val="both"/>
        <w:rPr>
          <w:rFonts w:asciiTheme="minorHAnsi" w:hAnsiTheme="minorHAnsi" w:cstheme="minorHAnsi"/>
          <w:sz w:val="22"/>
          <w:szCs w:val="22"/>
        </w:rPr>
      </w:pPr>
      <w:r w:rsidRPr="00334CDE">
        <w:rPr>
          <w:rFonts w:asciiTheme="minorHAnsi" w:hAnsiTheme="minorHAnsi" w:cstheme="minorHAnsi"/>
          <w:sz w:val="22"/>
          <w:szCs w:val="22"/>
          <w:lang w:eastAsia="pl-PL"/>
        </w:rPr>
        <w:t>12.2.1 Organ nadzoru nad przestrzeganiem zasad Przetwarzania Danych Osobowych  stwierdzi, na podstawie prawomocnej decyzji, że Współadministrator lub  Podmiot Przetwarzający, któremu ten Współadministrator powierzył Przetwarzanie Danych Osobowych, nie przestrzega zasad Przetwarzania Danych</w:t>
      </w:r>
      <w:r w:rsidR="009861AC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334CDE">
        <w:rPr>
          <w:rFonts w:asciiTheme="minorHAnsi" w:hAnsiTheme="minorHAnsi" w:cstheme="minorHAnsi"/>
          <w:sz w:val="22"/>
          <w:szCs w:val="22"/>
          <w:lang w:eastAsia="pl-PL"/>
        </w:rPr>
        <w:t>Osobowych;</w:t>
      </w:r>
    </w:p>
    <w:p w14:paraId="54540D94" w14:textId="41D1DCD1" w:rsidR="003B5E3B" w:rsidRPr="00334CDE" w:rsidRDefault="003B5E3B" w:rsidP="0087696E">
      <w:pPr>
        <w:pStyle w:val="Teksttreci0"/>
        <w:shd w:val="clear" w:color="auto" w:fill="auto"/>
        <w:tabs>
          <w:tab w:val="left" w:pos="1134"/>
        </w:tabs>
        <w:spacing w:after="100" w:line="276" w:lineRule="auto"/>
        <w:ind w:left="1843" w:hanging="709"/>
        <w:jc w:val="both"/>
        <w:rPr>
          <w:rFonts w:asciiTheme="minorHAnsi" w:hAnsiTheme="minorHAnsi" w:cstheme="minorHAnsi"/>
          <w:sz w:val="22"/>
          <w:szCs w:val="22"/>
        </w:rPr>
      </w:pPr>
      <w:r w:rsidRPr="00334CDE">
        <w:rPr>
          <w:rFonts w:asciiTheme="minorHAnsi" w:hAnsiTheme="minorHAnsi" w:cstheme="minorHAnsi"/>
          <w:sz w:val="22"/>
          <w:szCs w:val="22"/>
          <w:lang w:eastAsia="pl-PL"/>
        </w:rPr>
        <w:t>12.2.2 prawomocne orzeczenie sądu powszechnego wykaże, że Współadministrator nie przestrzega zasad Przetwarzania Danych Osobowych.</w:t>
      </w:r>
    </w:p>
    <w:p w14:paraId="3799C88C" w14:textId="77777777" w:rsidR="003B5E3B" w:rsidRPr="00334CDE" w:rsidRDefault="003B5E3B" w:rsidP="0087696E">
      <w:pPr>
        <w:pStyle w:val="Teksttreci0"/>
        <w:shd w:val="clear" w:color="auto" w:fill="auto"/>
        <w:tabs>
          <w:tab w:val="left" w:pos="1134"/>
          <w:tab w:val="left" w:pos="1418"/>
        </w:tabs>
        <w:spacing w:after="100" w:line="276" w:lineRule="auto"/>
        <w:ind w:left="39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34CD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 xml:space="preserve">13.  Dane osób wyznaczonych do kontaktu </w:t>
      </w:r>
    </w:p>
    <w:p w14:paraId="21AF7E46" w14:textId="77777777" w:rsidR="003B5E3B" w:rsidRPr="00334CDE" w:rsidRDefault="003B5E3B" w:rsidP="0087696E">
      <w:pPr>
        <w:pStyle w:val="Teksttreci0"/>
        <w:shd w:val="clear" w:color="auto" w:fill="auto"/>
        <w:tabs>
          <w:tab w:val="left" w:pos="1134"/>
        </w:tabs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 celu zapewnienia prawidłowej realizacji Umowy, Strony poniżej wyznaczają osoby właściwe do kontaktu w sprawach związanych z jej wykonywaniem.</w:t>
      </w:r>
    </w:p>
    <w:p w14:paraId="648C0DFB" w14:textId="77777777" w:rsidR="003B5E3B" w:rsidRPr="00334CDE" w:rsidRDefault="003B5E3B" w:rsidP="0087696E">
      <w:pPr>
        <w:pStyle w:val="Teksttreci0"/>
        <w:shd w:val="clear" w:color="auto" w:fill="auto"/>
        <w:tabs>
          <w:tab w:val="left" w:pos="1134"/>
        </w:tabs>
        <w:spacing w:after="100" w:line="276" w:lineRule="auto"/>
        <w:ind w:left="1134" w:hanging="567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334CD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Dane do kontaktu ze strony Administratora 1 wobec:</w:t>
      </w:r>
    </w:p>
    <w:p w14:paraId="6C014C1E" w14:textId="1874993D" w:rsidR="003B5E3B" w:rsidRPr="00334CDE" w:rsidRDefault="009861AC" w:rsidP="0087696E">
      <w:pPr>
        <w:pStyle w:val="Teksttreci0"/>
        <w:shd w:val="clear" w:color="auto" w:fill="auto"/>
        <w:tabs>
          <w:tab w:val="left" w:pos="1134"/>
        </w:tabs>
        <w:spacing w:after="100" w:line="276" w:lineRule="auto"/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hyperlink r:id="rId7" w:history="1">
        <w:r w:rsidRPr="00F248BB">
          <w:rPr>
            <w:rStyle w:val="Hipercze"/>
            <w:rFonts w:asciiTheme="minorHAnsi" w:hAnsiTheme="minorHAnsi" w:cstheme="minorHAnsi"/>
            <w:sz w:val="22"/>
            <w:szCs w:val="22"/>
          </w:rPr>
          <w:t>od@zkkm.pl</w:t>
        </w:r>
      </w:hyperlink>
    </w:p>
    <w:p w14:paraId="08D2175C" w14:textId="77777777" w:rsidR="003B5E3B" w:rsidRPr="00334CDE" w:rsidRDefault="003B5E3B" w:rsidP="0087696E">
      <w:pPr>
        <w:pStyle w:val="Teksttreci0"/>
        <w:shd w:val="clear" w:color="auto" w:fill="auto"/>
        <w:tabs>
          <w:tab w:val="left" w:pos="1134"/>
        </w:tabs>
        <w:spacing w:after="100" w:line="276" w:lineRule="auto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334CDE">
        <w:rPr>
          <w:rFonts w:asciiTheme="minorHAnsi" w:hAnsiTheme="minorHAnsi" w:cstheme="minorHAnsi"/>
          <w:sz w:val="22"/>
          <w:szCs w:val="22"/>
        </w:rPr>
        <w:t>Dane do kontaktu ze strony Administratora 2</w:t>
      </w:r>
    </w:p>
    <w:p w14:paraId="7ED6CCA8" w14:textId="14BC6EDD" w:rsidR="003B5E3B" w:rsidRPr="00334CDE" w:rsidRDefault="005C644C" w:rsidP="0087696E">
      <w:pPr>
        <w:pStyle w:val="Teksttreci0"/>
        <w:shd w:val="clear" w:color="auto" w:fill="auto"/>
        <w:tabs>
          <w:tab w:val="left" w:pos="1134"/>
        </w:tabs>
        <w:spacing w:after="100" w:line="276" w:lineRule="auto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D86491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mroter@transgor.com.pl</w:t>
        </w:r>
      </w:hyperlink>
    </w:p>
    <w:p w14:paraId="117637A1" w14:textId="77777777" w:rsidR="003B5E3B" w:rsidRPr="00334CDE" w:rsidRDefault="003B5E3B" w:rsidP="0058269B">
      <w:pPr>
        <w:pStyle w:val="Akapitzlist"/>
        <w:ind w:left="993" w:hanging="709"/>
        <w:jc w:val="both"/>
        <w:rPr>
          <w:rFonts w:asciiTheme="minorHAnsi" w:hAnsiTheme="minorHAnsi" w:cstheme="minorHAnsi"/>
        </w:rPr>
      </w:pPr>
    </w:p>
    <w:sectPr w:rsidR="003B5E3B" w:rsidRPr="00334CDE" w:rsidSect="004B1DF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3EE31" w14:textId="77777777" w:rsidR="00D86B50" w:rsidRDefault="00D86B50" w:rsidP="008B4274">
      <w:pPr>
        <w:spacing w:after="0" w:line="240" w:lineRule="auto"/>
      </w:pPr>
      <w:r>
        <w:separator/>
      </w:r>
    </w:p>
  </w:endnote>
  <w:endnote w:type="continuationSeparator" w:id="0">
    <w:p w14:paraId="39787AEE" w14:textId="77777777" w:rsidR="00D86B50" w:rsidRDefault="00D86B50" w:rsidP="008B4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4F4A0" w14:textId="77777777" w:rsidR="00D86B50" w:rsidRDefault="00D86B50" w:rsidP="008B4274">
      <w:pPr>
        <w:spacing w:after="0" w:line="240" w:lineRule="auto"/>
      </w:pPr>
      <w:r>
        <w:separator/>
      </w:r>
    </w:p>
  </w:footnote>
  <w:footnote w:type="continuationSeparator" w:id="0">
    <w:p w14:paraId="59E7F775" w14:textId="77777777" w:rsidR="00D86B50" w:rsidRDefault="00D86B50" w:rsidP="008B4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26A1"/>
    <w:multiLevelType w:val="multilevel"/>
    <w:tmpl w:val="AA9A411E"/>
    <w:lvl w:ilvl="0">
      <w:start w:val="13"/>
      <w:numFmt w:val="decimal"/>
      <w:lvlText w:val="%1"/>
      <w:lvlJc w:val="left"/>
      <w:pPr>
        <w:ind w:left="390" w:hanging="390"/>
      </w:pPr>
      <w:rPr>
        <w:rFonts w:cs="Times New Roman"/>
        <w:color w:val="00000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  <w:color w:val="000000"/>
      </w:rPr>
    </w:lvl>
  </w:abstractNum>
  <w:abstractNum w:abstractNumId="1" w15:restartNumberingAfterBreak="0">
    <w:nsid w:val="058E4C18"/>
    <w:multiLevelType w:val="multilevel"/>
    <w:tmpl w:val="AA9A411E"/>
    <w:lvl w:ilvl="0">
      <w:start w:val="13"/>
      <w:numFmt w:val="decimal"/>
      <w:lvlText w:val="%1"/>
      <w:lvlJc w:val="left"/>
      <w:pPr>
        <w:ind w:left="390" w:hanging="390"/>
      </w:pPr>
      <w:rPr>
        <w:rFonts w:cs="Times New Roman"/>
        <w:color w:val="00000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  <w:color w:val="000000"/>
      </w:rPr>
    </w:lvl>
  </w:abstractNum>
  <w:abstractNum w:abstractNumId="2" w15:restartNumberingAfterBreak="0">
    <w:nsid w:val="10F6521B"/>
    <w:multiLevelType w:val="multilevel"/>
    <w:tmpl w:val="AA9A411E"/>
    <w:lvl w:ilvl="0">
      <w:start w:val="13"/>
      <w:numFmt w:val="decimal"/>
      <w:lvlText w:val="%1"/>
      <w:lvlJc w:val="left"/>
      <w:pPr>
        <w:ind w:left="390" w:hanging="390"/>
      </w:pPr>
      <w:rPr>
        <w:rFonts w:cs="Times New Roman"/>
        <w:color w:val="00000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  <w:color w:val="000000"/>
      </w:rPr>
    </w:lvl>
  </w:abstractNum>
  <w:abstractNum w:abstractNumId="3" w15:restartNumberingAfterBreak="0">
    <w:nsid w:val="1B1C3057"/>
    <w:multiLevelType w:val="multilevel"/>
    <w:tmpl w:val="46BE4C5A"/>
    <w:lvl w:ilvl="0">
      <w:start w:val="15"/>
      <w:numFmt w:val="decimal"/>
      <w:lvlText w:val="%1."/>
      <w:lvlJc w:val="left"/>
      <w:pPr>
        <w:ind w:left="75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4" w15:restartNumberingAfterBreak="0">
    <w:nsid w:val="212A77CA"/>
    <w:multiLevelType w:val="hybridMultilevel"/>
    <w:tmpl w:val="46BE4C5A"/>
    <w:lvl w:ilvl="0" w:tplc="709A4D48">
      <w:start w:val="15"/>
      <w:numFmt w:val="decimal"/>
      <w:lvlText w:val="%1."/>
      <w:lvlJc w:val="left"/>
      <w:pPr>
        <w:ind w:left="75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5" w15:restartNumberingAfterBreak="0">
    <w:nsid w:val="22652CD9"/>
    <w:multiLevelType w:val="multilevel"/>
    <w:tmpl w:val="977E38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1410" w:hanging="6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cs="Times New Roman"/>
      </w:rPr>
    </w:lvl>
  </w:abstractNum>
  <w:abstractNum w:abstractNumId="6" w15:restartNumberingAfterBreak="0">
    <w:nsid w:val="26FF3507"/>
    <w:multiLevelType w:val="multilevel"/>
    <w:tmpl w:val="42C83E4E"/>
    <w:lvl w:ilvl="0">
      <w:start w:val="14"/>
      <w:numFmt w:val="decimal"/>
      <w:lvlText w:val="%1"/>
      <w:lvlJc w:val="left"/>
      <w:pPr>
        <w:ind w:left="390" w:hanging="390"/>
      </w:pPr>
      <w:rPr>
        <w:rFonts w:cs="Times New Roman"/>
        <w:color w:val="000000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  <w:color w:val="000000"/>
      </w:rPr>
    </w:lvl>
  </w:abstractNum>
  <w:abstractNum w:abstractNumId="7" w15:restartNumberingAfterBreak="0">
    <w:nsid w:val="29A8464C"/>
    <w:multiLevelType w:val="multilevel"/>
    <w:tmpl w:val="3FF4DA0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4E21D2"/>
    <w:multiLevelType w:val="multilevel"/>
    <w:tmpl w:val="4924744A"/>
    <w:lvl w:ilvl="0">
      <w:start w:val="9"/>
      <w:numFmt w:val="decimal"/>
      <w:lvlText w:val="%1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  <w:color w:val="000000"/>
      </w:rPr>
    </w:lvl>
  </w:abstractNum>
  <w:abstractNum w:abstractNumId="9" w15:restartNumberingAfterBreak="0">
    <w:nsid w:val="2B132B66"/>
    <w:multiLevelType w:val="multilevel"/>
    <w:tmpl w:val="3094E78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0" w15:restartNumberingAfterBreak="0">
    <w:nsid w:val="2CF31466"/>
    <w:multiLevelType w:val="multilevel"/>
    <w:tmpl w:val="AA9A411E"/>
    <w:lvl w:ilvl="0">
      <w:start w:val="13"/>
      <w:numFmt w:val="decimal"/>
      <w:lvlText w:val="%1"/>
      <w:lvlJc w:val="left"/>
      <w:pPr>
        <w:ind w:left="390" w:hanging="390"/>
      </w:pPr>
      <w:rPr>
        <w:rFonts w:cs="Times New Roman"/>
        <w:color w:val="00000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  <w:color w:val="000000"/>
      </w:rPr>
    </w:lvl>
  </w:abstractNum>
  <w:abstractNum w:abstractNumId="11" w15:restartNumberingAfterBreak="0">
    <w:nsid w:val="2D670A38"/>
    <w:multiLevelType w:val="multilevel"/>
    <w:tmpl w:val="4924744A"/>
    <w:lvl w:ilvl="0">
      <w:start w:val="9"/>
      <w:numFmt w:val="decimal"/>
      <w:lvlText w:val="%1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  <w:color w:val="000000"/>
      </w:rPr>
    </w:lvl>
  </w:abstractNum>
  <w:abstractNum w:abstractNumId="12" w15:restartNumberingAfterBreak="0">
    <w:nsid w:val="31C62B15"/>
    <w:multiLevelType w:val="multilevel"/>
    <w:tmpl w:val="EE56DD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3092C7E"/>
    <w:multiLevelType w:val="multilevel"/>
    <w:tmpl w:val="490E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3504E57"/>
    <w:multiLevelType w:val="multilevel"/>
    <w:tmpl w:val="383EF176"/>
    <w:lvl w:ilvl="0">
      <w:start w:val="1"/>
      <w:numFmt w:val="lowerLetter"/>
      <w:lvlText w:val="%1)"/>
      <w:lvlJc w:val="left"/>
      <w:pPr>
        <w:ind w:left="163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5" w15:restartNumberingAfterBreak="0">
    <w:nsid w:val="37016565"/>
    <w:multiLevelType w:val="multilevel"/>
    <w:tmpl w:val="4924744A"/>
    <w:lvl w:ilvl="0">
      <w:start w:val="9"/>
      <w:numFmt w:val="decimal"/>
      <w:lvlText w:val="%1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  <w:color w:val="000000"/>
      </w:rPr>
    </w:lvl>
  </w:abstractNum>
  <w:abstractNum w:abstractNumId="16" w15:restartNumberingAfterBreak="0">
    <w:nsid w:val="3E172F52"/>
    <w:multiLevelType w:val="multilevel"/>
    <w:tmpl w:val="42C83E4E"/>
    <w:lvl w:ilvl="0">
      <w:start w:val="14"/>
      <w:numFmt w:val="decimal"/>
      <w:lvlText w:val="%1"/>
      <w:lvlJc w:val="left"/>
      <w:pPr>
        <w:ind w:left="390" w:hanging="390"/>
      </w:pPr>
      <w:rPr>
        <w:rFonts w:cs="Times New Roman"/>
        <w:color w:val="000000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  <w:color w:val="000000"/>
      </w:rPr>
    </w:lvl>
  </w:abstractNum>
  <w:abstractNum w:abstractNumId="17" w15:restartNumberingAfterBreak="0">
    <w:nsid w:val="401D618A"/>
    <w:multiLevelType w:val="hybridMultilevel"/>
    <w:tmpl w:val="0D5CE866"/>
    <w:lvl w:ilvl="0" w:tplc="5F9434CE">
      <w:start w:val="1"/>
      <w:numFmt w:val="lowerLetter"/>
      <w:lvlText w:val="%1)"/>
      <w:lvlJc w:val="left"/>
      <w:pPr>
        <w:ind w:left="1636" w:hanging="360"/>
      </w:pPr>
      <w:rPr>
        <w:rFonts w:cs="Times New Roman" w:hint="default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8" w15:restartNumberingAfterBreak="0">
    <w:nsid w:val="4FF354C8"/>
    <w:multiLevelType w:val="multilevel"/>
    <w:tmpl w:val="AA9A411E"/>
    <w:lvl w:ilvl="0">
      <w:start w:val="13"/>
      <w:numFmt w:val="decimal"/>
      <w:lvlText w:val="%1"/>
      <w:lvlJc w:val="left"/>
      <w:pPr>
        <w:ind w:left="390" w:hanging="390"/>
      </w:pPr>
      <w:rPr>
        <w:rFonts w:cs="Times New Roman"/>
        <w:color w:val="00000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  <w:color w:val="000000"/>
      </w:rPr>
    </w:lvl>
  </w:abstractNum>
  <w:abstractNum w:abstractNumId="19" w15:restartNumberingAfterBreak="0">
    <w:nsid w:val="53FA7405"/>
    <w:multiLevelType w:val="hybridMultilevel"/>
    <w:tmpl w:val="BE82FF68"/>
    <w:lvl w:ilvl="0" w:tplc="BD9A2C08">
      <w:start w:val="1"/>
      <w:numFmt w:val="lowerLetter"/>
      <w:lvlText w:val="%1)"/>
      <w:lvlJc w:val="left"/>
      <w:pPr>
        <w:ind w:left="199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  <w:rPr>
        <w:rFonts w:cs="Times New Roman"/>
      </w:rPr>
    </w:lvl>
  </w:abstractNum>
  <w:abstractNum w:abstractNumId="20" w15:restartNumberingAfterBreak="0">
    <w:nsid w:val="55D81A72"/>
    <w:multiLevelType w:val="multilevel"/>
    <w:tmpl w:val="8B4E9828"/>
    <w:lvl w:ilvl="0">
      <w:start w:val="5"/>
      <w:numFmt w:val="decimal"/>
      <w:lvlText w:val="%1."/>
      <w:lvlJc w:val="left"/>
      <w:rPr>
        <w:rFonts w:ascii="Trebuchet MS" w:eastAsia="Times New Roman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rPr>
        <w:rFonts w:ascii="Trebuchet MS" w:eastAsia="Times New Roman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rPr>
        <w:rFonts w:ascii="Trebuchet MS" w:eastAsia="Times New Roman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67925D6"/>
    <w:multiLevelType w:val="multilevel"/>
    <w:tmpl w:val="89A62B82"/>
    <w:lvl w:ilvl="0">
      <w:start w:val="16"/>
      <w:numFmt w:val="decimal"/>
      <w:lvlText w:val="%1"/>
      <w:lvlJc w:val="left"/>
      <w:pPr>
        <w:ind w:left="390" w:hanging="390"/>
      </w:pPr>
      <w:rPr>
        <w:rFonts w:cs="Times New Roman"/>
        <w:color w:val="000000"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/>
        <w:color w:val="000000"/>
      </w:rPr>
    </w:lvl>
  </w:abstractNum>
  <w:abstractNum w:abstractNumId="22" w15:restartNumberingAfterBreak="0">
    <w:nsid w:val="57CB51F2"/>
    <w:multiLevelType w:val="multilevel"/>
    <w:tmpl w:val="4924744A"/>
    <w:lvl w:ilvl="0">
      <w:start w:val="9"/>
      <w:numFmt w:val="decimal"/>
      <w:lvlText w:val="%1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  <w:color w:val="000000"/>
      </w:rPr>
    </w:lvl>
  </w:abstractNum>
  <w:abstractNum w:abstractNumId="23" w15:restartNumberingAfterBreak="0">
    <w:nsid w:val="628A171C"/>
    <w:multiLevelType w:val="multilevel"/>
    <w:tmpl w:val="666823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8C64B7A"/>
    <w:multiLevelType w:val="multilevel"/>
    <w:tmpl w:val="46BE4C5A"/>
    <w:lvl w:ilvl="0">
      <w:start w:val="15"/>
      <w:numFmt w:val="decimal"/>
      <w:lvlText w:val="%1."/>
      <w:lvlJc w:val="left"/>
      <w:pPr>
        <w:ind w:left="75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5" w15:restartNumberingAfterBreak="0">
    <w:nsid w:val="752F6920"/>
    <w:multiLevelType w:val="multilevel"/>
    <w:tmpl w:val="5EC8BB82"/>
    <w:lvl w:ilvl="0">
      <w:start w:val="1"/>
      <w:numFmt w:val="decimal"/>
      <w:lvlText w:val="%1)"/>
      <w:lvlJc w:val="left"/>
      <w:rPr>
        <w:rFonts w:ascii="Trebuchet MS" w:eastAsia="Times New Roman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5336EA4"/>
    <w:multiLevelType w:val="hybridMultilevel"/>
    <w:tmpl w:val="E9CCFC2A"/>
    <w:lvl w:ilvl="0" w:tplc="8DE631B8">
      <w:start w:val="1"/>
      <w:numFmt w:val="lowerLetter"/>
      <w:lvlText w:val="%1)"/>
      <w:lvlJc w:val="left"/>
      <w:pPr>
        <w:ind w:left="1637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7" w15:restartNumberingAfterBreak="0">
    <w:nsid w:val="757B38D6"/>
    <w:multiLevelType w:val="multilevel"/>
    <w:tmpl w:val="507C1A2C"/>
    <w:lvl w:ilvl="0">
      <w:start w:val="1"/>
      <w:numFmt w:val="lowerLetter"/>
      <w:lvlText w:val="%1)"/>
      <w:lvlJc w:val="left"/>
      <w:pPr>
        <w:ind w:left="163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8" w15:restartNumberingAfterBreak="0">
    <w:nsid w:val="793C54E1"/>
    <w:multiLevelType w:val="hybridMultilevel"/>
    <w:tmpl w:val="198C6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D7BB8"/>
    <w:multiLevelType w:val="multilevel"/>
    <w:tmpl w:val="42C83E4E"/>
    <w:lvl w:ilvl="0">
      <w:start w:val="14"/>
      <w:numFmt w:val="decimal"/>
      <w:lvlText w:val="%1"/>
      <w:lvlJc w:val="left"/>
      <w:pPr>
        <w:ind w:left="390" w:hanging="390"/>
      </w:pPr>
      <w:rPr>
        <w:rFonts w:cs="Times New Roman"/>
        <w:color w:val="000000"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  <w:color w:val="000000"/>
      </w:rPr>
    </w:lvl>
  </w:abstractNum>
  <w:num w:numId="1" w16cid:durableId="618339727">
    <w:abstractNumId w:val="7"/>
  </w:num>
  <w:num w:numId="2" w16cid:durableId="1525052668">
    <w:abstractNumId w:val="5"/>
  </w:num>
  <w:num w:numId="3" w16cid:durableId="577054582">
    <w:abstractNumId w:val="11"/>
  </w:num>
  <w:num w:numId="4" w16cid:durableId="1535652538">
    <w:abstractNumId w:val="18"/>
  </w:num>
  <w:num w:numId="5" w16cid:durableId="1693872375">
    <w:abstractNumId w:val="16"/>
  </w:num>
  <w:num w:numId="6" w16cid:durableId="1034577042">
    <w:abstractNumId w:val="21"/>
  </w:num>
  <w:num w:numId="7" w16cid:durableId="994334839">
    <w:abstractNumId w:val="14"/>
  </w:num>
  <w:num w:numId="8" w16cid:durableId="493106394">
    <w:abstractNumId w:val="27"/>
  </w:num>
  <w:num w:numId="9" w16cid:durableId="739518366">
    <w:abstractNumId w:val="9"/>
  </w:num>
  <w:num w:numId="10" w16cid:durableId="1937983476">
    <w:abstractNumId w:val="25"/>
  </w:num>
  <w:num w:numId="11" w16cid:durableId="449781210">
    <w:abstractNumId w:val="28"/>
  </w:num>
  <w:num w:numId="12" w16cid:durableId="12001273">
    <w:abstractNumId w:val="20"/>
  </w:num>
  <w:num w:numId="13" w16cid:durableId="1776169170">
    <w:abstractNumId w:val="17"/>
  </w:num>
  <w:num w:numId="14" w16cid:durableId="1146780470">
    <w:abstractNumId w:val="26"/>
  </w:num>
  <w:num w:numId="15" w16cid:durableId="1736511272">
    <w:abstractNumId w:val="19"/>
  </w:num>
  <w:num w:numId="16" w16cid:durableId="390617606">
    <w:abstractNumId w:val="13"/>
  </w:num>
  <w:num w:numId="17" w16cid:durableId="581260238">
    <w:abstractNumId w:val="23"/>
  </w:num>
  <w:num w:numId="18" w16cid:durableId="402142981">
    <w:abstractNumId w:val="12"/>
  </w:num>
  <w:num w:numId="19" w16cid:durableId="1129587636">
    <w:abstractNumId w:val="4"/>
  </w:num>
  <w:num w:numId="20" w16cid:durableId="12238361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88793982">
    <w:abstractNumId w:val="22"/>
  </w:num>
  <w:num w:numId="22" w16cid:durableId="284040319">
    <w:abstractNumId w:val="15"/>
  </w:num>
  <w:num w:numId="23" w16cid:durableId="1835996322">
    <w:abstractNumId w:val="8"/>
  </w:num>
  <w:num w:numId="24" w16cid:durableId="1314412767">
    <w:abstractNumId w:val="0"/>
  </w:num>
  <w:num w:numId="25" w16cid:durableId="1637298537">
    <w:abstractNumId w:val="10"/>
  </w:num>
  <w:num w:numId="26" w16cid:durableId="475151308">
    <w:abstractNumId w:val="1"/>
  </w:num>
  <w:num w:numId="27" w16cid:durableId="821308730">
    <w:abstractNumId w:val="2"/>
  </w:num>
  <w:num w:numId="28" w16cid:durableId="2019381530">
    <w:abstractNumId w:val="6"/>
  </w:num>
  <w:num w:numId="29" w16cid:durableId="610092706">
    <w:abstractNumId w:val="29"/>
  </w:num>
  <w:num w:numId="30" w16cid:durableId="1647584711">
    <w:abstractNumId w:val="3"/>
  </w:num>
  <w:num w:numId="31" w16cid:durableId="141007389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F3"/>
    <w:rsid w:val="00001348"/>
    <w:rsid w:val="0001092F"/>
    <w:rsid w:val="000312E8"/>
    <w:rsid w:val="00035684"/>
    <w:rsid w:val="00035E67"/>
    <w:rsid w:val="00050ACF"/>
    <w:rsid w:val="000668D4"/>
    <w:rsid w:val="000723B8"/>
    <w:rsid w:val="000844A0"/>
    <w:rsid w:val="00095927"/>
    <w:rsid w:val="000E22DB"/>
    <w:rsid w:val="00143077"/>
    <w:rsid w:val="001631A6"/>
    <w:rsid w:val="00172825"/>
    <w:rsid w:val="00186CF5"/>
    <w:rsid w:val="001B0344"/>
    <w:rsid w:val="001D1F5E"/>
    <w:rsid w:val="00206EAC"/>
    <w:rsid w:val="00226896"/>
    <w:rsid w:val="00236350"/>
    <w:rsid w:val="002371C6"/>
    <w:rsid w:val="0025236E"/>
    <w:rsid w:val="00264D19"/>
    <w:rsid w:val="002B62E8"/>
    <w:rsid w:val="002D67E6"/>
    <w:rsid w:val="002E2918"/>
    <w:rsid w:val="002F0E6D"/>
    <w:rsid w:val="00305403"/>
    <w:rsid w:val="00334CDE"/>
    <w:rsid w:val="00342601"/>
    <w:rsid w:val="00353453"/>
    <w:rsid w:val="003654B2"/>
    <w:rsid w:val="0039415A"/>
    <w:rsid w:val="003B09CE"/>
    <w:rsid w:val="003B5E3B"/>
    <w:rsid w:val="003E4380"/>
    <w:rsid w:val="003E6767"/>
    <w:rsid w:val="00441630"/>
    <w:rsid w:val="00441AEE"/>
    <w:rsid w:val="004429ED"/>
    <w:rsid w:val="00443A2F"/>
    <w:rsid w:val="004455D7"/>
    <w:rsid w:val="00445F15"/>
    <w:rsid w:val="00445FBF"/>
    <w:rsid w:val="004813E8"/>
    <w:rsid w:val="004A2A20"/>
    <w:rsid w:val="004A3835"/>
    <w:rsid w:val="004A3E6B"/>
    <w:rsid w:val="004B1DF3"/>
    <w:rsid w:val="004B7C83"/>
    <w:rsid w:val="004E1617"/>
    <w:rsid w:val="004E59D4"/>
    <w:rsid w:val="00502751"/>
    <w:rsid w:val="0058269B"/>
    <w:rsid w:val="00584398"/>
    <w:rsid w:val="005A615D"/>
    <w:rsid w:val="005B3D40"/>
    <w:rsid w:val="005C1EDF"/>
    <w:rsid w:val="005C5499"/>
    <w:rsid w:val="005C644C"/>
    <w:rsid w:val="005D2462"/>
    <w:rsid w:val="005E452D"/>
    <w:rsid w:val="005F3165"/>
    <w:rsid w:val="005F5222"/>
    <w:rsid w:val="00620A75"/>
    <w:rsid w:val="00627260"/>
    <w:rsid w:val="0065737C"/>
    <w:rsid w:val="00682E0A"/>
    <w:rsid w:val="0069708C"/>
    <w:rsid w:val="0070769A"/>
    <w:rsid w:val="00711076"/>
    <w:rsid w:val="0072455C"/>
    <w:rsid w:val="007816DF"/>
    <w:rsid w:val="007823E9"/>
    <w:rsid w:val="007F659C"/>
    <w:rsid w:val="00802D34"/>
    <w:rsid w:val="0083713C"/>
    <w:rsid w:val="00872077"/>
    <w:rsid w:val="0087696E"/>
    <w:rsid w:val="008B4274"/>
    <w:rsid w:val="008C3341"/>
    <w:rsid w:val="008D2639"/>
    <w:rsid w:val="008D495D"/>
    <w:rsid w:val="00922D3A"/>
    <w:rsid w:val="00941A62"/>
    <w:rsid w:val="00967366"/>
    <w:rsid w:val="00972132"/>
    <w:rsid w:val="00983CBE"/>
    <w:rsid w:val="009861AC"/>
    <w:rsid w:val="009B6C2A"/>
    <w:rsid w:val="009C2BFD"/>
    <w:rsid w:val="009C3932"/>
    <w:rsid w:val="009D3AB9"/>
    <w:rsid w:val="009E639C"/>
    <w:rsid w:val="00A002A0"/>
    <w:rsid w:val="00A0255F"/>
    <w:rsid w:val="00A2025D"/>
    <w:rsid w:val="00A50422"/>
    <w:rsid w:val="00A57D1F"/>
    <w:rsid w:val="00A808D8"/>
    <w:rsid w:val="00A81F04"/>
    <w:rsid w:val="00AF7972"/>
    <w:rsid w:val="00B0118C"/>
    <w:rsid w:val="00B20501"/>
    <w:rsid w:val="00B41871"/>
    <w:rsid w:val="00B47F28"/>
    <w:rsid w:val="00BB209F"/>
    <w:rsid w:val="00BD5D28"/>
    <w:rsid w:val="00BF0409"/>
    <w:rsid w:val="00C2013A"/>
    <w:rsid w:val="00C744CD"/>
    <w:rsid w:val="00CD4E14"/>
    <w:rsid w:val="00CF0D0B"/>
    <w:rsid w:val="00D0650B"/>
    <w:rsid w:val="00D319D7"/>
    <w:rsid w:val="00D423D2"/>
    <w:rsid w:val="00D86B50"/>
    <w:rsid w:val="00DB7F16"/>
    <w:rsid w:val="00E048EE"/>
    <w:rsid w:val="00E61696"/>
    <w:rsid w:val="00E6724F"/>
    <w:rsid w:val="00EA6A15"/>
    <w:rsid w:val="00ED18EC"/>
    <w:rsid w:val="00ED63F3"/>
    <w:rsid w:val="00EE5E5C"/>
    <w:rsid w:val="00EF3F74"/>
    <w:rsid w:val="00F152AD"/>
    <w:rsid w:val="00F31627"/>
    <w:rsid w:val="00F51A8D"/>
    <w:rsid w:val="00F630B7"/>
    <w:rsid w:val="00F72FA1"/>
    <w:rsid w:val="00F7742D"/>
    <w:rsid w:val="00F92565"/>
    <w:rsid w:val="00F942F4"/>
    <w:rsid w:val="00FC3B86"/>
    <w:rsid w:val="00FC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19A54C"/>
  <w15:docId w15:val="{96B5BE51-3346-4AA8-9150-1C4D1DA7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A20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locked/>
    <w:rsid w:val="004A2A20"/>
    <w:rPr>
      <w:rFonts w:ascii="Trebuchet MS" w:hAnsi="Trebuchet MS" w:cs="Trebuchet MS"/>
      <w:sz w:val="19"/>
      <w:szCs w:val="19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uiPriority w:val="99"/>
    <w:locked/>
    <w:rsid w:val="004A2A20"/>
    <w:rPr>
      <w:rFonts w:ascii="Trebuchet MS" w:hAnsi="Trebuchet MS" w:cs="Trebuchet MS"/>
      <w:sz w:val="19"/>
      <w:szCs w:val="19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rsid w:val="004A2A20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semiHidden/>
    <w:locked/>
    <w:rsid w:val="004A2A20"/>
    <w:rPr>
      <w:sz w:val="20"/>
    </w:rPr>
  </w:style>
  <w:style w:type="character" w:customStyle="1" w:styleId="CommentSubjectChar">
    <w:name w:val="Comment Subject Char"/>
    <w:uiPriority w:val="99"/>
    <w:semiHidden/>
    <w:locked/>
    <w:rsid w:val="004A2A20"/>
    <w:rPr>
      <w:b/>
      <w:sz w:val="20"/>
    </w:rPr>
  </w:style>
  <w:style w:type="character" w:customStyle="1" w:styleId="BalloonTextChar">
    <w:name w:val="Balloon Text Char"/>
    <w:uiPriority w:val="99"/>
    <w:semiHidden/>
    <w:locked/>
    <w:rsid w:val="004A2A20"/>
    <w:rPr>
      <w:rFonts w:ascii="Tahoma" w:hAnsi="Tahoma"/>
      <w:sz w:val="16"/>
    </w:rPr>
  </w:style>
  <w:style w:type="character" w:customStyle="1" w:styleId="ListLabel1">
    <w:name w:val="ListLabel 1"/>
    <w:uiPriority w:val="99"/>
    <w:rsid w:val="004B1DF3"/>
    <w:rPr>
      <w:color w:val="000000"/>
    </w:rPr>
  </w:style>
  <w:style w:type="character" w:customStyle="1" w:styleId="ListLabel2">
    <w:name w:val="ListLabel 2"/>
    <w:uiPriority w:val="99"/>
    <w:rsid w:val="004B1DF3"/>
    <w:rPr>
      <w:rFonts w:eastAsia="Times New Roman"/>
      <w:color w:val="000000"/>
      <w:spacing w:val="0"/>
      <w:w w:val="100"/>
      <w:sz w:val="19"/>
      <w:u w:val="none"/>
      <w:lang w:val="pl-PL" w:eastAsia="pl-PL"/>
    </w:rPr>
  </w:style>
  <w:style w:type="character" w:customStyle="1" w:styleId="ListLabel3">
    <w:name w:val="ListLabel 3"/>
    <w:uiPriority w:val="99"/>
    <w:rsid w:val="004B1DF3"/>
    <w:rPr>
      <w:rFonts w:eastAsia="Times New Roman"/>
      <w:color w:val="000000"/>
      <w:spacing w:val="0"/>
      <w:w w:val="100"/>
      <w:sz w:val="19"/>
      <w:u w:val="none"/>
      <w:lang w:val="pl-PL" w:eastAsia="pl-PL"/>
    </w:rPr>
  </w:style>
  <w:style w:type="character" w:customStyle="1" w:styleId="ListLabel4">
    <w:name w:val="ListLabel 4"/>
    <w:uiPriority w:val="99"/>
    <w:rsid w:val="004B1DF3"/>
    <w:rPr>
      <w:rFonts w:eastAsia="Times New Roman"/>
      <w:color w:val="000000"/>
      <w:spacing w:val="0"/>
      <w:w w:val="100"/>
      <w:sz w:val="19"/>
      <w:u w:val="none"/>
      <w:lang w:val="pl-PL" w:eastAsia="pl-PL"/>
    </w:rPr>
  </w:style>
  <w:style w:type="character" w:customStyle="1" w:styleId="ListLabel5">
    <w:name w:val="ListLabel 5"/>
    <w:uiPriority w:val="99"/>
    <w:rsid w:val="004B1DF3"/>
  </w:style>
  <w:style w:type="character" w:customStyle="1" w:styleId="ListLabel6">
    <w:name w:val="ListLabel 6"/>
    <w:uiPriority w:val="99"/>
    <w:rsid w:val="004B1DF3"/>
  </w:style>
  <w:style w:type="character" w:customStyle="1" w:styleId="ListLabel7">
    <w:name w:val="ListLabel 7"/>
    <w:uiPriority w:val="99"/>
    <w:rsid w:val="004B1DF3"/>
  </w:style>
  <w:style w:type="character" w:customStyle="1" w:styleId="ListLabel8">
    <w:name w:val="ListLabel 8"/>
    <w:uiPriority w:val="99"/>
    <w:rsid w:val="004B1DF3"/>
    <w:rPr>
      <w:rFonts w:eastAsia="Times New Roman"/>
      <w:b/>
      <w:color w:val="000000"/>
      <w:spacing w:val="0"/>
      <w:w w:val="100"/>
      <w:sz w:val="19"/>
      <w:u w:val="none"/>
      <w:lang w:val="pl-PL" w:eastAsia="pl-PL"/>
    </w:rPr>
  </w:style>
  <w:style w:type="character" w:customStyle="1" w:styleId="ListLabel9">
    <w:name w:val="ListLabel 9"/>
    <w:uiPriority w:val="99"/>
    <w:rsid w:val="004B1DF3"/>
    <w:rPr>
      <w:rFonts w:eastAsia="Times New Roman"/>
      <w:color w:val="000000"/>
      <w:spacing w:val="0"/>
      <w:w w:val="100"/>
      <w:sz w:val="19"/>
      <w:u w:val="none"/>
      <w:lang w:val="pl-PL" w:eastAsia="pl-PL"/>
    </w:rPr>
  </w:style>
  <w:style w:type="character" w:customStyle="1" w:styleId="ListLabel10">
    <w:name w:val="ListLabel 10"/>
    <w:uiPriority w:val="99"/>
    <w:rsid w:val="004B1DF3"/>
    <w:rPr>
      <w:rFonts w:eastAsia="Times New Roman"/>
      <w:color w:val="000000"/>
      <w:spacing w:val="0"/>
      <w:w w:val="100"/>
      <w:sz w:val="19"/>
      <w:u w:val="none"/>
      <w:lang w:val="pl-PL" w:eastAsia="pl-PL"/>
    </w:rPr>
  </w:style>
  <w:style w:type="character" w:customStyle="1" w:styleId="ListLabel11">
    <w:name w:val="ListLabel 11"/>
    <w:uiPriority w:val="99"/>
    <w:rsid w:val="004B1DF3"/>
    <w:rPr>
      <w:color w:val="000000"/>
    </w:rPr>
  </w:style>
  <w:style w:type="character" w:customStyle="1" w:styleId="ListLabel12">
    <w:name w:val="ListLabel 12"/>
    <w:uiPriority w:val="99"/>
    <w:rsid w:val="004B1DF3"/>
    <w:rPr>
      <w:color w:val="000000"/>
    </w:rPr>
  </w:style>
  <w:style w:type="character" w:customStyle="1" w:styleId="ListLabel13">
    <w:name w:val="ListLabel 13"/>
    <w:uiPriority w:val="99"/>
    <w:rsid w:val="004B1DF3"/>
    <w:rPr>
      <w:color w:val="000000"/>
    </w:rPr>
  </w:style>
  <w:style w:type="character" w:customStyle="1" w:styleId="ListLabel14">
    <w:name w:val="ListLabel 14"/>
    <w:uiPriority w:val="99"/>
    <w:rsid w:val="004B1DF3"/>
    <w:rPr>
      <w:color w:val="000000"/>
    </w:rPr>
  </w:style>
  <w:style w:type="character" w:customStyle="1" w:styleId="ListLabel15">
    <w:name w:val="ListLabel 15"/>
    <w:uiPriority w:val="99"/>
    <w:rsid w:val="004B1DF3"/>
    <w:rPr>
      <w:color w:val="000000"/>
    </w:rPr>
  </w:style>
  <w:style w:type="character" w:customStyle="1" w:styleId="ListLabel16">
    <w:name w:val="ListLabel 16"/>
    <w:uiPriority w:val="99"/>
    <w:rsid w:val="004B1DF3"/>
    <w:rPr>
      <w:color w:val="000000"/>
    </w:rPr>
  </w:style>
  <w:style w:type="character" w:customStyle="1" w:styleId="ListLabel17">
    <w:name w:val="ListLabel 17"/>
    <w:uiPriority w:val="99"/>
    <w:rsid w:val="004B1DF3"/>
    <w:rPr>
      <w:color w:val="000000"/>
    </w:rPr>
  </w:style>
  <w:style w:type="character" w:customStyle="1" w:styleId="ListLabel18">
    <w:name w:val="ListLabel 18"/>
    <w:uiPriority w:val="99"/>
    <w:rsid w:val="004B1DF3"/>
    <w:rPr>
      <w:color w:val="000000"/>
    </w:rPr>
  </w:style>
  <w:style w:type="character" w:customStyle="1" w:styleId="ListLabel19">
    <w:name w:val="ListLabel 19"/>
    <w:uiPriority w:val="99"/>
    <w:rsid w:val="004B1DF3"/>
    <w:rPr>
      <w:color w:val="000000"/>
    </w:rPr>
  </w:style>
  <w:style w:type="character" w:customStyle="1" w:styleId="ListLabel20">
    <w:name w:val="ListLabel 20"/>
    <w:uiPriority w:val="99"/>
    <w:rsid w:val="004B1DF3"/>
    <w:rPr>
      <w:color w:val="000000"/>
    </w:rPr>
  </w:style>
  <w:style w:type="character" w:customStyle="1" w:styleId="ListLabel21">
    <w:name w:val="ListLabel 21"/>
    <w:uiPriority w:val="99"/>
    <w:rsid w:val="004B1DF3"/>
    <w:rPr>
      <w:color w:val="000000"/>
    </w:rPr>
  </w:style>
  <w:style w:type="character" w:customStyle="1" w:styleId="ListLabel22">
    <w:name w:val="ListLabel 22"/>
    <w:uiPriority w:val="99"/>
    <w:rsid w:val="004B1DF3"/>
    <w:rPr>
      <w:color w:val="000000"/>
    </w:rPr>
  </w:style>
  <w:style w:type="character" w:customStyle="1" w:styleId="ListLabel23">
    <w:name w:val="ListLabel 23"/>
    <w:uiPriority w:val="99"/>
    <w:rsid w:val="004B1DF3"/>
    <w:rPr>
      <w:color w:val="000000"/>
    </w:rPr>
  </w:style>
  <w:style w:type="character" w:customStyle="1" w:styleId="ListLabel24">
    <w:name w:val="ListLabel 24"/>
    <w:uiPriority w:val="99"/>
    <w:rsid w:val="004B1DF3"/>
    <w:rPr>
      <w:color w:val="000000"/>
    </w:rPr>
  </w:style>
  <w:style w:type="character" w:customStyle="1" w:styleId="ListLabel25">
    <w:name w:val="ListLabel 25"/>
    <w:uiPriority w:val="99"/>
    <w:rsid w:val="004B1DF3"/>
    <w:rPr>
      <w:color w:val="000000"/>
    </w:rPr>
  </w:style>
  <w:style w:type="character" w:customStyle="1" w:styleId="ListLabel26">
    <w:name w:val="ListLabel 26"/>
    <w:uiPriority w:val="99"/>
    <w:rsid w:val="004B1DF3"/>
    <w:rPr>
      <w:color w:val="000000"/>
    </w:rPr>
  </w:style>
  <w:style w:type="character" w:customStyle="1" w:styleId="ListLabel27">
    <w:name w:val="ListLabel 27"/>
    <w:uiPriority w:val="99"/>
    <w:rsid w:val="004B1DF3"/>
    <w:rPr>
      <w:color w:val="000000"/>
    </w:rPr>
  </w:style>
  <w:style w:type="character" w:customStyle="1" w:styleId="ListLabel28">
    <w:name w:val="ListLabel 28"/>
    <w:uiPriority w:val="99"/>
    <w:rsid w:val="004B1DF3"/>
    <w:rPr>
      <w:color w:val="000000"/>
    </w:rPr>
  </w:style>
  <w:style w:type="character" w:customStyle="1" w:styleId="ListLabel29">
    <w:name w:val="ListLabel 29"/>
    <w:uiPriority w:val="99"/>
    <w:rsid w:val="004B1DF3"/>
    <w:rPr>
      <w:color w:val="000000"/>
    </w:rPr>
  </w:style>
  <w:style w:type="character" w:customStyle="1" w:styleId="ListLabel30">
    <w:name w:val="ListLabel 30"/>
    <w:uiPriority w:val="99"/>
    <w:rsid w:val="004B1DF3"/>
    <w:rPr>
      <w:color w:val="000000"/>
    </w:rPr>
  </w:style>
  <w:style w:type="character" w:customStyle="1" w:styleId="ListLabel31">
    <w:name w:val="ListLabel 31"/>
    <w:uiPriority w:val="99"/>
    <w:rsid w:val="004B1DF3"/>
    <w:rPr>
      <w:color w:val="000000"/>
    </w:rPr>
  </w:style>
  <w:style w:type="character" w:customStyle="1" w:styleId="ListLabel32">
    <w:name w:val="ListLabel 32"/>
    <w:uiPriority w:val="99"/>
    <w:rsid w:val="004B1DF3"/>
    <w:rPr>
      <w:color w:val="000000"/>
    </w:rPr>
  </w:style>
  <w:style w:type="character" w:customStyle="1" w:styleId="ListLabel33">
    <w:name w:val="ListLabel 33"/>
    <w:uiPriority w:val="99"/>
    <w:rsid w:val="004B1DF3"/>
    <w:rPr>
      <w:color w:val="000000"/>
    </w:rPr>
  </w:style>
  <w:style w:type="character" w:customStyle="1" w:styleId="ListLabel34">
    <w:name w:val="ListLabel 34"/>
    <w:uiPriority w:val="99"/>
    <w:rsid w:val="004B1DF3"/>
    <w:rPr>
      <w:color w:val="000000"/>
    </w:rPr>
  </w:style>
  <w:style w:type="character" w:customStyle="1" w:styleId="ListLabel35">
    <w:name w:val="ListLabel 35"/>
    <w:uiPriority w:val="99"/>
    <w:rsid w:val="004B1DF3"/>
    <w:rPr>
      <w:color w:val="000000"/>
    </w:rPr>
  </w:style>
  <w:style w:type="character" w:customStyle="1" w:styleId="ListLabel36">
    <w:name w:val="ListLabel 36"/>
    <w:uiPriority w:val="99"/>
    <w:rsid w:val="004B1DF3"/>
    <w:rPr>
      <w:color w:val="000000"/>
    </w:rPr>
  </w:style>
  <w:style w:type="character" w:customStyle="1" w:styleId="ListLabel37">
    <w:name w:val="ListLabel 37"/>
    <w:uiPriority w:val="99"/>
    <w:rsid w:val="004B1DF3"/>
    <w:rPr>
      <w:color w:val="000000"/>
    </w:rPr>
  </w:style>
  <w:style w:type="character" w:customStyle="1" w:styleId="ListLabel38">
    <w:name w:val="ListLabel 38"/>
    <w:uiPriority w:val="99"/>
    <w:rsid w:val="004B1DF3"/>
    <w:rPr>
      <w:color w:val="000000"/>
    </w:rPr>
  </w:style>
  <w:style w:type="character" w:customStyle="1" w:styleId="ListLabel39">
    <w:name w:val="ListLabel 39"/>
    <w:uiPriority w:val="99"/>
    <w:rsid w:val="004B1DF3"/>
    <w:rPr>
      <w:color w:val="000000"/>
    </w:rPr>
  </w:style>
  <w:style w:type="character" w:customStyle="1" w:styleId="ListLabel40">
    <w:name w:val="ListLabel 40"/>
    <w:uiPriority w:val="99"/>
    <w:rsid w:val="004B1DF3"/>
    <w:rPr>
      <w:color w:val="000000"/>
    </w:rPr>
  </w:style>
  <w:style w:type="character" w:customStyle="1" w:styleId="ListLabel41">
    <w:name w:val="ListLabel 41"/>
    <w:uiPriority w:val="99"/>
    <w:rsid w:val="004B1DF3"/>
    <w:rPr>
      <w:color w:val="000000"/>
    </w:rPr>
  </w:style>
  <w:style w:type="character" w:customStyle="1" w:styleId="ListLabel42">
    <w:name w:val="ListLabel 42"/>
    <w:uiPriority w:val="99"/>
    <w:rsid w:val="004B1DF3"/>
    <w:rPr>
      <w:color w:val="000000"/>
    </w:rPr>
  </w:style>
  <w:style w:type="character" w:customStyle="1" w:styleId="ListLabel43">
    <w:name w:val="ListLabel 43"/>
    <w:uiPriority w:val="99"/>
    <w:rsid w:val="004B1DF3"/>
    <w:rPr>
      <w:color w:val="000000"/>
    </w:rPr>
  </w:style>
  <w:style w:type="character" w:customStyle="1" w:styleId="ListLabel44">
    <w:name w:val="ListLabel 44"/>
    <w:uiPriority w:val="99"/>
    <w:rsid w:val="004B1DF3"/>
    <w:rPr>
      <w:color w:val="000000"/>
    </w:rPr>
  </w:style>
  <w:style w:type="character" w:customStyle="1" w:styleId="ListLabel45">
    <w:name w:val="ListLabel 45"/>
    <w:uiPriority w:val="99"/>
    <w:rsid w:val="004B1DF3"/>
    <w:rPr>
      <w:color w:val="000000"/>
    </w:rPr>
  </w:style>
  <w:style w:type="character" w:customStyle="1" w:styleId="ListLabel46">
    <w:name w:val="ListLabel 46"/>
    <w:uiPriority w:val="99"/>
    <w:rsid w:val="004B1DF3"/>
    <w:rPr>
      <w:color w:val="000000"/>
    </w:rPr>
  </w:style>
  <w:style w:type="character" w:customStyle="1" w:styleId="ListLabel47">
    <w:name w:val="ListLabel 47"/>
    <w:uiPriority w:val="99"/>
    <w:rsid w:val="004B1DF3"/>
    <w:rPr>
      <w:color w:val="000000"/>
    </w:rPr>
  </w:style>
  <w:style w:type="character" w:customStyle="1" w:styleId="ListLabel48">
    <w:name w:val="ListLabel 48"/>
    <w:uiPriority w:val="99"/>
    <w:rsid w:val="004B1DF3"/>
    <w:rPr>
      <w:color w:val="000000"/>
    </w:rPr>
  </w:style>
  <w:style w:type="character" w:customStyle="1" w:styleId="ListLabel49">
    <w:name w:val="ListLabel 49"/>
    <w:uiPriority w:val="99"/>
    <w:rsid w:val="004B1DF3"/>
    <w:rPr>
      <w:color w:val="000000"/>
    </w:rPr>
  </w:style>
  <w:style w:type="character" w:customStyle="1" w:styleId="ListLabel50">
    <w:name w:val="ListLabel 50"/>
    <w:uiPriority w:val="99"/>
    <w:rsid w:val="004B1DF3"/>
    <w:rPr>
      <w:color w:val="000000"/>
    </w:rPr>
  </w:style>
  <w:style w:type="character" w:customStyle="1" w:styleId="ListLabel51">
    <w:name w:val="ListLabel 51"/>
    <w:uiPriority w:val="99"/>
    <w:rsid w:val="004B1DF3"/>
    <w:rPr>
      <w:color w:val="000000"/>
    </w:rPr>
  </w:style>
  <w:style w:type="character" w:customStyle="1" w:styleId="ListLabel52">
    <w:name w:val="ListLabel 52"/>
    <w:uiPriority w:val="99"/>
    <w:rsid w:val="004B1DF3"/>
    <w:rPr>
      <w:color w:val="000000"/>
    </w:rPr>
  </w:style>
  <w:style w:type="character" w:customStyle="1" w:styleId="ListLabel53">
    <w:name w:val="ListLabel 53"/>
    <w:uiPriority w:val="99"/>
    <w:rsid w:val="004B1DF3"/>
    <w:rPr>
      <w:color w:val="000000"/>
    </w:rPr>
  </w:style>
  <w:style w:type="character" w:customStyle="1" w:styleId="ListLabel54">
    <w:name w:val="ListLabel 54"/>
    <w:uiPriority w:val="99"/>
    <w:rsid w:val="004B1DF3"/>
    <w:rPr>
      <w:color w:val="000000"/>
    </w:rPr>
  </w:style>
  <w:style w:type="character" w:customStyle="1" w:styleId="ListLabel55">
    <w:name w:val="ListLabel 55"/>
    <w:uiPriority w:val="99"/>
    <w:rsid w:val="004B1DF3"/>
    <w:rPr>
      <w:color w:val="000000"/>
    </w:rPr>
  </w:style>
  <w:style w:type="character" w:customStyle="1" w:styleId="ListLabel56">
    <w:name w:val="ListLabel 56"/>
    <w:uiPriority w:val="99"/>
    <w:rsid w:val="004B1DF3"/>
    <w:rPr>
      <w:color w:val="000000"/>
    </w:rPr>
  </w:style>
  <w:style w:type="character" w:customStyle="1" w:styleId="ListLabel57">
    <w:name w:val="ListLabel 57"/>
    <w:uiPriority w:val="99"/>
    <w:rsid w:val="004B1DF3"/>
    <w:rPr>
      <w:color w:val="000000"/>
    </w:rPr>
  </w:style>
  <w:style w:type="character" w:customStyle="1" w:styleId="ListLabel58">
    <w:name w:val="ListLabel 58"/>
    <w:uiPriority w:val="99"/>
    <w:rsid w:val="004B1DF3"/>
    <w:rPr>
      <w:color w:val="000000"/>
    </w:rPr>
  </w:style>
  <w:style w:type="character" w:customStyle="1" w:styleId="ListLabel59">
    <w:name w:val="ListLabel 59"/>
    <w:uiPriority w:val="99"/>
    <w:rsid w:val="004B1DF3"/>
    <w:rPr>
      <w:color w:val="000000"/>
    </w:rPr>
  </w:style>
  <w:style w:type="character" w:customStyle="1" w:styleId="ListLabel60">
    <w:name w:val="ListLabel 60"/>
    <w:uiPriority w:val="99"/>
    <w:rsid w:val="004B1DF3"/>
    <w:rPr>
      <w:color w:val="000000"/>
    </w:rPr>
  </w:style>
  <w:style w:type="character" w:customStyle="1" w:styleId="ListLabel61">
    <w:name w:val="ListLabel 61"/>
    <w:uiPriority w:val="99"/>
    <w:rsid w:val="004B1DF3"/>
    <w:rPr>
      <w:color w:val="000000"/>
    </w:rPr>
  </w:style>
  <w:style w:type="character" w:customStyle="1" w:styleId="ListLabel62">
    <w:name w:val="ListLabel 62"/>
    <w:uiPriority w:val="99"/>
    <w:rsid w:val="004B1DF3"/>
    <w:rPr>
      <w:color w:val="000000"/>
    </w:rPr>
  </w:style>
  <w:style w:type="character" w:customStyle="1" w:styleId="ListLabel63">
    <w:name w:val="ListLabel 63"/>
    <w:uiPriority w:val="99"/>
    <w:rsid w:val="004B1DF3"/>
    <w:rPr>
      <w:color w:val="000000"/>
    </w:rPr>
  </w:style>
  <w:style w:type="character" w:customStyle="1" w:styleId="ListLabel64">
    <w:name w:val="ListLabel 64"/>
    <w:uiPriority w:val="99"/>
    <w:rsid w:val="004B1DF3"/>
    <w:rPr>
      <w:color w:val="000000"/>
    </w:rPr>
  </w:style>
  <w:style w:type="character" w:customStyle="1" w:styleId="ListLabel65">
    <w:name w:val="ListLabel 65"/>
    <w:uiPriority w:val="99"/>
    <w:rsid w:val="004B1DF3"/>
    <w:rPr>
      <w:color w:val="000000"/>
    </w:rPr>
  </w:style>
  <w:style w:type="character" w:customStyle="1" w:styleId="ListLabel66">
    <w:name w:val="ListLabel 66"/>
    <w:uiPriority w:val="99"/>
    <w:rsid w:val="004B1DF3"/>
    <w:rPr>
      <w:color w:val="000000"/>
    </w:rPr>
  </w:style>
  <w:style w:type="character" w:customStyle="1" w:styleId="ListLabel67">
    <w:name w:val="ListLabel 67"/>
    <w:uiPriority w:val="99"/>
    <w:rsid w:val="004B1DF3"/>
    <w:rPr>
      <w:color w:val="000000"/>
    </w:rPr>
  </w:style>
  <w:style w:type="character" w:customStyle="1" w:styleId="ListLabel68">
    <w:name w:val="ListLabel 68"/>
    <w:uiPriority w:val="99"/>
    <w:rsid w:val="004B1DF3"/>
    <w:rPr>
      <w:color w:val="000000"/>
    </w:rPr>
  </w:style>
  <w:style w:type="character" w:customStyle="1" w:styleId="ListLabel69">
    <w:name w:val="ListLabel 69"/>
    <w:uiPriority w:val="99"/>
    <w:rsid w:val="004B1DF3"/>
    <w:rPr>
      <w:color w:val="000000"/>
    </w:rPr>
  </w:style>
  <w:style w:type="character" w:customStyle="1" w:styleId="ListLabel70">
    <w:name w:val="ListLabel 70"/>
    <w:uiPriority w:val="99"/>
    <w:rsid w:val="004B1DF3"/>
    <w:rPr>
      <w:color w:val="000000"/>
    </w:rPr>
  </w:style>
  <w:style w:type="character" w:customStyle="1" w:styleId="ListLabel71">
    <w:name w:val="ListLabel 71"/>
    <w:uiPriority w:val="99"/>
    <w:rsid w:val="004B1DF3"/>
    <w:rPr>
      <w:color w:val="000000"/>
    </w:rPr>
  </w:style>
  <w:style w:type="character" w:customStyle="1" w:styleId="ListLabel72">
    <w:name w:val="ListLabel 72"/>
    <w:uiPriority w:val="99"/>
    <w:rsid w:val="004B1DF3"/>
    <w:rPr>
      <w:color w:val="000000"/>
    </w:rPr>
  </w:style>
  <w:style w:type="character" w:customStyle="1" w:styleId="ListLabel73">
    <w:name w:val="ListLabel 73"/>
    <w:uiPriority w:val="99"/>
    <w:rsid w:val="004B1DF3"/>
    <w:rPr>
      <w:color w:val="000000"/>
    </w:rPr>
  </w:style>
  <w:style w:type="character" w:customStyle="1" w:styleId="ListLabel74">
    <w:name w:val="ListLabel 74"/>
    <w:uiPriority w:val="99"/>
    <w:rsid w:val="004B1DF3"/>
    <w:rPr>
      <w:color w:val="000000"/>
    </w:rPr>
  </w:style>
  <w:style w:type="character" w:customStyle="1" w:styleId="ListLabel75">
    <w:name w:val="ListLabel 75"/>
    <w:uiPriority w:val="99"/>
    <w:rsid w:val="004B1DF3"/>
    <w:rPr>
      <w:color w:val="000000"/>
    </w:rPr>
  </w:style>
  <w:style w:type="character" w:customStyle="1" w:styleId="ListLabel76">
    <w:name w:val="ListLabel 76"/>
    <w:uiPriority w:val="99"/>
    <w:rsid w:val="004B1DF3"/>
    <w:rPr>
      <w:color w:val="000000"/>
    </w:rPr>
  </w:style>
  <w:style w:type="character" w:customStyle="1" w:styleId="ListLabel77">
    <w:name w:val="ListLabel 77"/>
    <w:uiPriority w:val="99"/>
    <w:rsid w:val="004B1DF3"/>
    <w:rPr>
      <w:color w:val="000000"/>
    </w:rPr>
  </w:style>
  <w:style w:type="character" w:customStyle="1" w:styleId="ListLabel78">
    <w:name w:val="ListLabel 78"/>
    <w:uiPriority w:val="99"/>
    <w:rsid w:val="004B1DF3"/>
    <w:rPr>
      <w:color w:val="000000"/>
    </w:rPr>
  </w:style>
  <w:style w:type="character" w:customStyle="1" w:styleId="ListLabel79">
    <w:name w:val="ListLabel 79"/>
    <w:uiPriority w:val="99"/>
    <w:rsid w:val="004B1DF3"/>
    <w:rPr>
      <w:color w:val="000000"/>
    </w:rPr>
  </w:style>
  <w:style w:type="character" w:customStyle="1" w:styleId="ListLabel80">
    <w:name w:val="ListLabel 80"/>
    <w:uiPriority w:val="99"/>
    <w:rsid w:val="004B1DF3"/>
    <w:rPr>
      <w:color w:val="000000"/>
    </w:rPr>
  </w:style>
  <w:style w:type="character" w:customStyle="1" w:styleId="ListLabel81">
    <w:name w:val="ListLabel 81"/>
    <w:uiPriority w:val="99"/>
    <w:rsid w:val="004B1DF3"/>
    <w:rPr>
      <w:color w:val="000000"/>
    </w:rPr>
  </w:style>
  <w:style w:type="character" w:customStyle="1" w:styleId="ListLabel82">
    <w:name w:val="ListLabel 82"/>
    <w:uiPriority w:val="99"/>
    <w:rsid w:val="004B1DF3"/>
    <w:rPr>
      <w:color w:val="000000"/>
    </w:rPr>
  </w:style>
  <w:style w:type="character" w:customStyle="1" w:styleId="ListLabel83">
    <w:name w:val="ListLabel 83"/>
    <w:uiPriority w:val="99"/>
    <w:rsid w:val="004B1DF3"/>
    <w:rPr>
      <w:color w:val="000000"/>
    </w:rPr>
  </w:style>
  <w:style w:type="character" w:customStyle="1" w:styleId="ListLabel84">
    <w:name w:val="ListLabel 84"/>
    <w:uiPriority w:val="99"/>
    <w:rsid w:val="004B1DF3"/>
    <w:rPr>
      <w:color w:val="000000"/>
    </w:rPr>
  </w:style>
  <w:style w:type="character" w:customStyle="1" w:styleId="ListLabel85">
    <w:name w:val="ListLabel 85"/>
    <w:uiPriority w:val="99"/>
    <w:rsid w:val="004B1DF3"/>
    <w:rPr>
      <w:rFonts w:eastAsia="Times New Roman"/>
      <w:color w:val="000000"/>
      <w:spacing w:val="0"/>
      <w:w w:val="100"/>
      <w:sz w:val="19"/>
      <w:u w:val="none"/>
      <w:lang w:val="pl-PL"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4B1DF3"/>
    <w:pPr>
      <w:keepNext/>
      <w:spacing w:before="240" w:after="120"/>
    </w:pPr>
    <w:rPr>
      <w:rFonts w:ascii="Liberation Sans" w:hAnsi="Liberation Sans" w:cs="Arial Unicode M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FA1"/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4B1DF3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72FA1"/>
    <w:rPr>
      <w:rFonts w:cs="Times New Roman"/>
      <w:lang w:eastAsia="en-US"/>
    </w:rPr>
  </w:style>
  <w:style w:type="paragraph" w:styleId="Lista">
    <w:name w:val="List"/>
    <w:basedOn w:val="Tekstpodstawowy"/>
    <w:uiPriority w:val="99"/>
    <w:rsid w:val="004B1DF3"/>
  </w:style>
  <w:style w:type="paragraph" w:customStyle="1" w:styleId="Legenda1">
    <w:name w:val="Legenda1"/>
    <w:basedOn w:val="Normalny"/>
    <w:uiPriority w:val="99"/>
    <w:rsid w:val="004B1DF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4B1DF3"/>
    <w:pPr>
      <w:suppressLineNumbers/>
    </w:pPr>
  </w:style>
  <w:style w:type="paragraph" w:styleId="Akapitzlist">
    <w:name w:val="List Paragraph"/>
    <w:basedOn w:val="Normalny"/>
    <w:uiPriority w:val="99"/>
    <w:qFormat/>
    <w:rsid w:val="004A2A20"/>
    <w:pPr>
      <w:ind w:left="720"/>
      <w:contextualSpacing/>
    </w:pPr>
  </w:style>
  <w:style w:type="paragraph" w:customStyle="1" w:styleId="Teksttreci0">
    <w:name w:val="Tekst treści"/>
    <w:basedOn w:val="Normalny"/>
    <w:link w:val="Teksttreci"/>
    <w:uiPriority w:val="99"/>
    <w:rsid w:val="004A2A20"/>
    <w:pPr>
      <w:widowControl w:val="0"/>
      <w:shd w:val="clear" w:color="auto" w:fill="FFFFFF"/>
      <w:spacing w:after="120" w:line="307" w:lineRule="auto"/>
    </w:pPr>
    <w:rPr>
      <w:rFonts w:ascii="Trebuchet MS" w:hAnsi="Trebuchet MS" w:cs="Trebuchet MS"/>
      <w:sz w:val="19"/>
      <w:szCs w:val="19"/>
    </w:rPr>
  </w:style>
  <w:style w:type="paragraph" w:customStyle="1" w:styleId="Nagwek20">
    <w:name w:val="Nagłówek #2"/>
    <w:basedOn w:val="Normalny"/>
    <w:link w:val="Nagwek2"/>
    <w:uiPriority w:val="99"/>
    <w:rsid w:val="004A2A20"/>
    <w:pPr>
      <w:widowControl w:val="0"/>
      <w:shd w:val="clear" w:color="auto" w:fill="FFFFFF"/>
      <w:spacing w:after="240" w:line="379" w:lineRule="auto"/>
      <w:outlineLvl w:val="1"/>
    </w:pPr>
    <w:rPr>
      <w:rFonts w:ascii="Trebuchet MS" w:hAnsi="Trebuchet MS" w:cs="Trebuchet MS"/>
      <w:b/>
      <w:bCs/>
      <w:sz w:val="19"/>
      <w:szCs w:val="19"/>
    </w:rPr>
  </w:style>
  <w:style w:type="paragraph" w:styleId="Tekstkomentarza">
    <w:name w:val="annotation text"/>
    <w:basedOn w:val="Normalny"/>
    <w:link w:val="TekstkomentarzaZnak"/>
    <w:uiPriority w:val="99"/>
    <w:semiHidden/>
    <w:rsid w:val="004A2A20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72FA1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link w:val="TematkomentarzaZnak"/>
    <w:uiPriority w:val="99"/>
    <w:semiHidden/>
    <w:rsid w:val="004A2A20"/>
    <w:rPr>
      <w:b/>
      <w:bCs/>
    </w:rPr>
  </w:style>
  <w:style w:type="character" w:customStyle="1" w:styleId="TematkomentarzaZnak">
    <w:name w:val="Temat komentarza Znak"/>
    <w:basedOn w:val="CommentTextChar"/>
    <w:link w:val="Tematkomentarza"/>
    <w:uiPriority w:val="99"/>
    <w:semiHidden/>
    <w:locked/>
    <w:rsid w:val="00F72FA1"/>
    <w:rPr>
      <w:rFonts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4A2A20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72FA1"/>
    <w:rPr>
      <w:rFonts w:ascii="Times New Roman" w:hAnsi="Times New Roman" w:cs="Times New Roman"/>
      <w:sz w:val="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B42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8B427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B4274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9C39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9C3932"/>
    <w:rPr>
      <w:rFonts w:cs="Times New Roman"/>
      <w:b/>
    </w:rPr>
  </w:style>
  <w:style w:type="character" w:styleId="Hipercze">
    <w:name w:val="Hyperlink"/>
    <w:basedOn w:val="Domylnaczcionkaakapitu"/>
    <w:uiPriority w:val="99"/>
    <w:rsid w:val="00C2013A"/>
    <w:rPr>
      <w:rFonts w:cs="Times New Roman"/>
      <w:color w:val="0000FF"/>
      <w:u w:val="single"/>
    </w:rPr>
  </w:style>
  <w:style w:type="character" w:customStyle="1" w:styleId="czeinternetowe">
    <w:name w:val="Łącze internetowe"/>
    <w:uiPriority w:val="99"/>
    <w:rsid w:val="00C2013A"/>
    <w:rPr>
      <w:color w:val="0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61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0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oter@transgor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d@zkk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1693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Anna Stolarz - ZKKM</dc:creator>
  <cp:keywords/>
  <dc:description/>
  <cp:lastModifiedBy>Marek Dyszy</cp:lastModifiedBy>
  <cp:revision>2</cp:revision>
  <cp:lastPrinted>2019-10-22T06:08:00Z</cp:lastPrinted>
  <dcterms:created xsi:type="dcterms:W3CDTF">2026-06-25T10:05:00Z</dcterms:created>
  <dcterms:modified xsi:type="dcterms:W3CDTF">2026-06-29T07:48:00Z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